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8B" w:rsidRDefault="00BD548B" w:rsidP="00BD5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ОБРАЗОВАТЕЛЬНОЕ УЧРЕЖДЕНИЕ ДОПОЛНИТЕЛЬНОГО ОБРАЗОВАНИЯ</w:t>
      </w:r>
    </w:p>
    <w:p w:rsidR="00BD548B" w:rsidRDefault="00BD548B" w:rsidP="00BD5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ШКОЛА ИСКУССТВ ЦЕЛИНСКОГО РАЙОНА»</w:t>
      </w:r>
    </w:p>
    <w:p w:rsidR="00BD548B" w:rsidRDefault="00BD548B" w:rsidP="00BD548B">
      <w:pPr>
        <w:spacing w:after="0"/>
      </w:pPr>
    </w:p>
    <w:p w:rsidR="00BD548B" w:rsidRDefault="00BD548B" w:rsidP="00BD548B">
      <w:pPr>
        <w:spacing w:after="0"/>
      </w:pPr>
    </w:p>
    <w:p w:rsidR="00BD548B" w:rsidRDefault="00BD548B" w:rsidP="00BD548B">
      <w:pPr>
        <w:spacing w:line="240" w:lineRule="auto"/>
      </w:pPr>
    </w:p>
    <w:p w:rsidR="00BD548B" w:rsidRDefault="00BD548B" w:rsidP="00BD548B">
      <w:pPr>
        <w:spacing w:after="0" w:line="240" w:lineRule="atLeast"/>
        <w:jc w:val="center"/>
        <w:rPr>
          <w:sz w:val="32"/>
        </w:rPr>
      </w:pPr>
    </w:p>
    <w:p w:rsidR="00BD548B" w:rsidRDefault="00BD548B" w:rsidP="00BD548B">
      <w:pPr>
        <w:spacing w:after="0" w:line="240" w:lineRule="atLeast"/>
        <w:jc w:val="center"/>
        <w:rPr>
          <w:sz w:val="32"/>
        </w:rPr>
      </w:pPr>
    </w:p>
    <w:p w:rsidR="00BD548B" w:rsidRDefault="00BD548B" w:rsidP="00BD548B">
      <w:pPr>
        <w:spacing w:after="0" w:line="240" w:lineRule="atLeast"/>
        <w:jc w:val="center"/>
        <w:rPr>
          <w:sz w:val="32"/>
        </w:rPr>
      </w:pPr>
    </w:p>
    <w:p w:rsidR="00BD548B" w:rsidRDefault="00BD548B" w:rsidP="00BD548B">
      <w:pPr>
        <w:spacing w:after="0" w:line="240" w:lineRule="atLeast"/>
        <w:jc w:val="center"/>
        <w:rPr>
          <w:b/>
          <w:sz w:val="32"/>
        </w:rPr>
      </w:pPr>
    </w:p>
    <w:p w:rsidR="00BD548B" w:rsidRDefault="00BD548B" w:rsidP="00BD548B">
      <w:pPr>
        <w:shd w:val="clear" w:color="auto" w:fill="FFFFFF"/>
        <w:spacing w:after="0" w:line="240" w:lineRule="auto"/>
        <w:jc w:val="center"/>
        <w:rPr>
          <w:rFonts w:ascii="yandex-sans" w:eastAsia="Times New Roman" w:hAnsi="yandex-sans" w:cs="Times New Roman"/>
          <w:color w:val="000000"/>
          <w:sz w:val="56"/>
          <w:szCs w:val="56"/>
          <w:lang w:eastAsia="ru-RU"/>
        </w:rPr>
      </w:pPr>
      <w:r>
        <w:rPr>
          <w:rFonts w:ascii="yandex-sans" w:eastAsia="Times New Roman" w:hAnsi="yandex-sans" w:cs="Times New Roman"/>
          <w:color w:val="000000"/>
          <w:sz w:val="56"/>
          <w:szCs w:val="56"/>
          <w:lang w:eastAsia="ru-RU"/>
        </w:rPr>
        <w:t>Методическое занятие</w:t>
      </w:r>
    </w:p>
    <w:p w:rsidR="00BD548B" w:rsidRDefault="00BD548B" w:rsidP="00BD548B">
      <w:pPr>
        <w:shd w:val="clear" w:color="auto" w:fill="FFFFFF"/>
        <w:spacing w:after="0" w:line="240" w:lineRule="auto"/>
        <w:jc w:val="center"/>
        <w:rPr>
          <w:rFonts w:ascii="yandex-sans" w:eastAsia="Times New Roman" w:hAnsi="yandex-sans" w:cs="Times New Roman"/>
          <w:b/>
          <w:color w:val="000000"/>
          <w:sz w:val="56"/>
          <w:szCs w:val="56"/>
          <w:lang w:eastAsia="ru-RU"/>
        </w:rPr>
      </w:pPr>
      <w:r>
        <w:rPr>
          <w:rFonts w:ascii="yandex-sans" w:eastAsia="Times New Roman" w:hAnsi="yandex-sans" w:cs="Times New Roman"/>
          <w:b/>
          <w:color w:val="000000"/>
          <w:sz w:val="56"/>
          <w:szCs w:val="56"/>
          <w:lang w:eastAsia="ru-RU"/>
        </w:rPr>
        <w:t>«Формы контроля ЗУН учащихся»</w:t>
      </w:r>
    </w:p>
    <w:p w:rsidR="00BD548B" w:rsidRDefault="00BD548B" w:rsidP="00BD548B">
      <w:pPr>
        <w:spacing w:after="0" w:line="240" w:lineRule="atLeast"/>
        <w:jc w:val="center"/>
        <w:rPr>
          <w:b/>
          <w:sz w:val="56"/>
          <w:szCs w:val="56"/>
        </w:rPr>
      </w:pPr>
    </w:p>
    <w:p w:rsidR="00BD548B" w:rsidRDefault="00BD548B" w:rsidP="00BD548B">
      <w:pPr>
        <w:spacing w:after="0" w:line="240" w:lineRule="atLeast"/>
        <w:jc w:val="center"/>
        <w:rPr>
          <w:b/>
          <w:sz w:val="32"/>
        </w:rPr>
      </w:pPr>
    </w:p>
    <w:p w:rsidR="00BD548B" w:rsidRDefault="00BD548B" w:rsidP="00BD548B">
      <w:pPr>
        <w:spacing w:after="0" w:line="240" w:lineRule="atLeast"/>
        <w:jc w:val="center"/>
        <w:rPr>
          <w:b/>
          <w:sz w:val="32"/>
        </w:rPr>
      </w:pPr>
    </w:p>
    <w:p w:rsidR="00BD548B" w:rsidRDefault="00BD548B" w:rsidP="00BD548B">
      <w:pPr>
        <w:spacing w:after="0" w:line="240" w:lineRule="atLeast"/>
        <w:rPr>
          <w:b/>
          <w:sz w:val="28"/>
        </w:rPr>
      </w:pPr>
    </w:p>
    <w:p w:rsidR="00BD548B" w:rsidRDefault="00BD548B" w:rsidP="00BD548B">
      <w:pPr>
        <w:spacing w:after="0" w:line="240" w:lineRule="atLeast"/>
        <w:rPr>
          <w:b/>
          <w:sz w:val="28"/>
        </w:rPr>
      </w:pPr>
    </w:p>
    <w:p w:rsidR="00BD548B" w:rsidRDefault="00BD548B" w:rsidP="00BD548B">
      <w:pPr>
        <w:spacing w:after="0" w:line="240" w:lineRule="atLeast"/>
        <w:rPr>
          <w:sz w:val="28"/>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BD548B" w:rsidRDefault="00BD548B" w:rsidP="00BD548B">
      <w:pPr>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преподаватель отделения</w:t>
      </w:r>
    </w:p>
    <w:p w:rsidR="00BD548B" w:rsidRDefault="00BD548B" w:rsidP="00BD54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изобразительного искусства </w:t>
      </w:r>
    </w:p>
    <w:p w:rsidR="00BD548B" w:rsidRDefault="00BD548B" w:rsidP="00BD548B">
      <w:pPr>
        <w:spacing w:after="0" w:line="240" w:lineRule="auto"/>
        <w:ind w:left="708" w:hanging="708"/>
        <w:jc w:val="right"/>
        <w:rPr>
          <w:rFonts w:ascii="Times New Roman" w:hAnsi="Times New Roman" w:cs="Times New Roman"/>
          <w:sz w:val="28"/>
          <w:szCs w:val="28"/>
        </w:rPr>
      </w:pPr>
      <w:r>
        <w:rPr>
          <w:rFonts w:ascii="Times New Roman" w:hAnsi="Times New Roman" w:cs="Times New Roman"/>
          <w:sz w:val="28"/>
          <w:szCs w:val="28"/>
        </w:rPr>
        <w:t>Самодурова Н.К.</w:t>
      </w:r>
    </w:p>
    <w:p w:rsidR="00BD548B" w:rsidRDefault="00BD548B" w:rsidP="00BD548B">
      <w:pPr>
        <w:jc w:val="right"/>
        <w:rPr>
          <w:sz w:val="28"/>
          <w:szCs w:val="28"/>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rPr>
          <w:rFonts w:ascii="Arial" w:eastAsia="Times New Roman" w:hAnsi="Arial" w:cs="Arial"/>
          <w:b/>
          <w:bCs/>
          <w:color w:val="000000"/>
          <w:sz w:val="21"/>
          <w:szCs w:val="21"/>
        </w:rPr>
      </w:pPr>
    </w:p>
    <w:p w:rsidR="00BD548B" w:rsidRDefault="00BD548B" w:rsidP="00BD548B">
      <w:pPr>
        <w:shd w:val="clear" w:color="auto" w:fill="FFFFFF"/>
        <w:spacing w:after="15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20.10.2021 г. </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lastRenderedPageBreak/>
        <w:t xml:space="preserve">Контроль и оценка достижений младших школьников является важной составной частью процесса обучения и одной из важных задач педагогической деятельности </w:t>
      </w:r>
      <w:r>
        <w:rPr>
          <w:color w:val="000000"/>
          <w:sz w:val="28"/>
          <w:szCs w:val="28"/>
        </w:rPr>
        <w:t>преподавателя</w:t>
      </w:r>
      <w:r w:rsidRPr="001436D3">
        <w:rPr>
          <w:color w:val="000000"/>
          <w:sz w:val="28"/>
          <w:szCs w:val="28"/>
        </w:rPr>
        <w:t>.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Виды контроля разделяются по характеру получения информации: устный, письменный, практический и по месту контроля в процессе обучения: вводный, текущий, рубежный, итоговый.</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Вводный контроль в начале года определяет исходный уровень обученности: творческая работа на дом; собеседование с учащимися, тестирование.</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Текущий контроль художественной деятельности в процессе усвоения каждой изучаемой темы включает индивидуальные творческие работы учащихся, выполненные в различных видах изобразительного искусства.</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Рубежный контроль выполняет этапное подведение итогов за четверть после прохождения тем четвертей в форме выставки, тестирования, просмотра работ.</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Для итогового контроля используются различные методы диагностики - конкурс рисунка, творческих работ, проект, викторина, тест, контрольно-измерительные материалы.</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Выбор форм контроля зависит от специфики учебного материала, его сложности, объёма, доступности. В зависимости от содержания учебного материала, я использую на уроках индивидуальные, парные, групповые, фронтальные формы контроля. Чтобы заинтересовать и активизировать деятельность учеников на уроках провожу игры по теме, тесты, кроссворды, работы по дидактическим карточкам, самостоятельные и практические работы.</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 xml:space="preserve">Тесты – система заданий специфической формы, позволяющая оценить степень овладения школьниками учебным материалом. Тестовые задания в определённой мере способствуют формированию мотива учения. Контроль знаний с помощью тестов помогают учащимся разобраться в том, что они знают, а чего не знают. При неправильных ответах у детей сразу же обнаруживается потребность уточнить и отыскать верный ответ. Тесты можно проводить на различных этапах урока: в начале урока – с целью проверки знаний, в середине и конце урока – для </w:t>
      </w:r>
      <w:proofErr w:type="gramStart"/>
      <w:r w:rsidRPr="001436D3">
        <w:rPr>
          <w:color w:val="000000"/>
          <w:sz w:val="28"/>
          <w:szCs w:val="28"/>
        </w:rPr>
        <w:t>закрепления</w:t>
      </w:r>
      <w:proofErr w:type="gramEnd"/>
      <w:r w:rsidRPr="001436D3">
        <w:rPr>
          <w:color w:val="000000"/>
          <w:sz w:val="28"/>
          <w:szCs w:val="28"/>
        </w:rPr>
        <w:t xml:space="preserve"> изученного на уроке материала. Для отработки и более успешного усвоения учебного материала тестовые задания можно использовать в качестве домашнего задания.</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lastRenderedPageBreak/>
        <w:t>Формы контроля необходимо выбирать в зависимости от целей и задач обучения и воспитания на данном этапе. Их определяет тип урока, специфика проверяемого материала, уровень подготовленности класса и возрастные особенности учащихся. С помощью контроля есть возможность устанавливать обратную связь, позволяющую вести наблюдения за усвоением учащимися знаний, умений, навыков, а также обнаруживать проблемы восприятий, осознаний, осмыслений, запоминаний.</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Проверка – это форма закрепления, осмысления и систематизации знаний. Слушая ответы товарища, ученики вновь повторяют.</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Организационные формы контроля взаимосвязаны и допустимы разнообразные их сочетания. Если учебный материал сложный, хорошо усвоенный большинством учащихся класса, но с большим объёмом фактических знаний, то он требует сочетания фронтального и группового контроля. Фронтальный контроль осуществляется в том случае, если материал объёмный, но не сложный. Вопросы не должны быть слишком сложные. Лучше всего, на ответ по каждому вопросу будет требоваться не более двух минут. Вопросы должны обращаться ко всему классу, но отвечать должен на них один определённый ученик по назначению учителя.</w:t>
      </w:r>
    </w:p>
    <w:p w:rsidR="00BD548B" w:rsidRPr="001436D3" w:rsidRDefault="00BD548B" w:rsidP="00BD548B">
      <w:pPr>
        <w:pStyle w:val="a7"/>
        <w:shd w:val="clear" w:color="auto" w:fill="FFFFFF"/>
        <w:spacing w:before="0" w:beforeAutospacing="0" w:after="0" w:afterAutospacing="0"/>
        <w:jc w:val="both"/>
        <w:rPr>
          <w:color w:val="000000"/>
          <w:sz w:val="28"/>
          <w:szCs w:val="28"/>
        </w:rPr>
      </w:pPr>
      <w:r w:rsidRPr="001436D3">
        <w:rPr>
          <w:color w:val="000000"/>
          <w:sz w:val="28"/>
          <w:szCs w:val="28"/>
        </w:rPr>
        <w:t>Важно учитывать и оценивать не только ответ, но добавления и исправления, внесённые другими учениками, так как это приучает внимательно следить за ответом, быстро формулировать свою мысль.</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Если учебный материал недостаточно глубоко усвоен отдельными учащимися, то необходимо использовать индивидуальные формы контроля.</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Проверка сложных теоретических вопросов осуществляется при индивидуальном виде контроля. В целях индивидуального подхода в обучении использую разного уровня задания.</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В соответствии с требованиями ФГОС проверочные и тестовые работы, предназначенные для проведения тематического контроля и контрольные работ, как одна из форм итогового контроля, составляются на основе трех уровней успешности:</w:t>
      </w:r>
    </w:p>
    <w:p w:rsidR="00BD548B" w:rsidRPr="001436D3" w:rsidRDefault="00BD548B" w:rsidP="00BD548B">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Pr="001436D3">
        <w:rPr>
          <w:color w:val="000000"/>
          <w:sz w:val="28"/>
          <w:szCs w:val="28"/>
        </w:rPr>
        <w:t>необходимый уровень - применение сформированных умений и усвоенных знаний, соответствующих государственному стандарту, то есть «хорошо».</w:t>
      </w:r>
    </w:p>
    <w:p w:rsidR="00BD548B" w:rsidRPr="001436D3" w:rsidRDefault="00BD548B" w:rsidP="00BD548B">
      <w:pPr>
        <w:pStyle w:val="a7"/>
        <w:shd w:val="clear" w:color="auto" w:fill="FFFFFF"/>
        <w:spacing w:before="0" w:beforeAutospacing="0" w:after="0" w:afterAutospacing="0"/>
        <w:jc w:val="both"/>
        <w:rPr>
          <w:color w:val="000000"/>
          <w:sz w:val="28"/>
          <w:szCs w:val="28"/>
        </w:rPr>
      </w:pPr>
      <w:r w:rsidRPr="001436D3">
        <w:rPr>
          <w:color w:val="000000"/>
          <w:sz w:val="28"/>
          <w:szCs w:val="28"/>
        </w:rPr>
        <w:t>программный уровень – применить либо знаний по новой, изучаемой в данный момент теме, либо «старых» знаний и умений, но в новой, непривычной ситуации. Это уровень функциональной грамотности личности – «отлично».</w:t>
      </w:r>
    </w:p>
    <w:p w:rsidR="00BD548B" w:rsidRPr="001436D3" w:rsidRDefault="00BD548B" w:rsidP="00BD548B">
      <w:pPr>
        <w:pStyle w:val="a7"/>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Pr="001436D3">
        <w:rPr>
          <w:color w:val="000000"/>
          <w:sz w:val="28"/>
          <w:szCs w:val="28"/>
        </w:rPr>
        <w:t>м</w:t>
      </w:r>
      <w:proofErr w:type="gramEnd"/>
      <w:r w:rsidRPr="001436D3">
        <w:rPr>
          <w:color w:val="000000"/>
          <w:sz w:val="28"/>
          <w:szCs w:val="28"/>
        </w:rPr>
        <w:t>аксимальный (необязательный) уровень – решение «сверхзадачи» по неизученному материалу, когда потребовались либо самостоятельно добытые знания, либо новые, самостоятельно усвоенные умения. Этот уровень демонстрирует исключительные успехи отдельных учеников по отдельным темам – «превосходно».</w:t>
      </w:r>
    </w:p>
    <w:p w:rsidR="00BD548B" w:rsidRPr="001436D3" w:rsidRDefault="00BD548B" w:rsidP="00BD548B">
      <w:pPr>
        <w:pStyle w:val="a7"/>
        <w:shd w:val="clear" w:color="auto" w:fill="FFFFFF"/>
        <w:spacing w:before="0" w:beforeAutospacing="0" w:after="0" w:afterAutospacing="0"/>
        <w:ind w:firstLine="708"/>
        <w:jc w:val="both"/>
        <w:rPr>
          <w:color w:val="000000"/>
          <w:sz w:val="28"/>
          <w:szCs w:val="28"/>
        </w:rPr>
      </w:pPr>
      <w:r w:rsidRPr="001436D3">
        <w:rPr>
          <w:color w:val="000000"/>
          <w:sz w:val="28"/>
          <w:szCs w:val="28"/>
        </w:rPr>
        <w:t xml:space="preserve">Весьма эффективно применять элементы взаимоконтроля, когда сильные, хорошо успевающие ученики контролируют и помогают </w:t>
      </w:r>
      <w:r>
        <w:rPr>
          <w:color w:val="000000"/>
          <w:sz w:val="28"/>
          <w:szCs w:val="28"/>
        </w:rPr>
        <w:t>преподава</w:t>
      </w:r>
      <w:r w:rsidRPr="001436D3">
        <w:rPr>
          <w:color w:val="000000"/>
          <w:sz w:val="28"/>
          <w:szCs w:val="28"/>
        </w:rPr>
        <w:t>телю. Для такого сочетания я использую вопросы и задания проблемного характера, исследовательские.</w:t>
      </w:r>
    </w:p>
    <w:p w:rsidR="00BD548B" w:rsidRDefault="00BD548B" w:rsidP="00BD548B">
      <w:pPr>
        <w:pStyle w:val="a7"/>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1436D3">
        <w:rPr>
          <w:color w:val="000000"/>
          <w:sz w:val="28"/>
          <w:szCs w:val="28"/>
        </w:rPr>
        <w:t>Одной из форм контроля является портфолио – накопление и самооценка результатов творческой деятельности.</w:t>
      </w:r>
    </w:p>
    <w:p w:rsidR="00BD548B" w:rsidRDefault="00BD548B" w:rsidP="00BD548B">
      <w:pPr>
        <w:pStyle w:val="a7"/>
        <w:shd w:val="clear" w:color="auto" w:fill="FFFFFF"/>
        <w:spacing w:before="0" w:beforeAutospacing="0" w:after="0" w:afterAutospacing="0"/>
        <w:jc w:val="both"/>
        <w:rPr>
          <w:color w:val="000000"/>
          <w:sz w:val="28"/>
          <w:szCs w:val="28"/>
        </w:rPr>
      </w:pPr>
    </w:p>
    <w:p w:rsidR="00BD548B" w:rsidRPr="001436D3" w:rsidRDefault="00BD548B" w:rsidP="00BD548B">
      <w:pPr>
        <w:pStyle w:val="a7"/>
        <w:shd w:val="clear" w:color="auto" w:fill="FFFFFF"/>
        <w:spacing w:before="0" w:beforeAutospacing="0" w:after="0" w:afterAutospacing="0"/>
        <w:jc w:val="both"/>
        <w:rPr>
          <w:color w:val="000000"/>
          <w:sz w:val="28"/>
          <w:szCs w:val="28"/>
        </w:rPr>
      </w:pPr>
      <w:r>
        <w:rPr>
          <w:color w:val="000000"/>
          <w:sz w:val="28"/>
          <w:szCs w:val="28"/>
        </w:rPr>
        <w:t>1. Пример творческого задания: разгадай кроссворд и придумай свой для детей из группы.</w:t>
      </w:r>
    </w:p>
    <w:p w:rsidR="00BD548B" w:rsidRDefault="00BD548B" w:rsidP="00BD548B">
      <w:pPr>
        <w:spacing w:after="0" w:line="240" w:lineRule="auto"/>
        <w:jc w:val="both"/>
        <w:rPr>
          <w:rFonts w:ascii="Times New Roman" w:hAnsi="Times New Roman" w:cs="Times New Roman"/>
          <w:sz w:val="28"/>
          <w:szCs w:val="28"/>
        </w:rPr>
      </w:pPr>
    </w:p>
    <w:p w:rsidR="00BD548B" w:rsidRDefault="00BD548B" w:rsidP="00BD548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3D2CDF" wp14:editId="5BEF1325">
            <wp:extent cx="5305425" cy="6680906"/>
            <wp:effectExtent l="0" t="0" r="0" b="5715"/>
            <wp:docPr id="21" name="Рисунок 21" descr="E:\hello_html_55934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llo_html_5593495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6680906"/>
                    </a:xfrm>
                    <a:prstGeom prst="rect">
                      <a:avLst/>
                    </a:prstGeom>
                    <a:noFill/>
                    <a:ln>
                      <a:noFill/>
                    </a:ln>
                  </pic:spPr>
                </pic:pic>
              </a:graphicData>
            </a:graphic>
          </wp:inline>
        </w:drawing>
      </w:r>
    </w:p>
    <w:p w:rsidR="00BD548B" w:rsidRDefault="00BD548B" w:rsidP="00BD548B">
      <w:pPr>
        <w:spacing w:after="0" w:line="240" w:lineRule="auto"/>
        <w:jc w:val="both"/>
        <w:rPr>
          <w:rFonts w:ascii="Times New Roman" w:hAnsi="Times New Roman" w:cs="Times New Roman"/>
          <w:sz w:val="28"/>
          <w:szCs w:val="28"/>
        </w:rPr>
      </w:pPr>
    </w:p>
    <w:p w:rsidR="00BD548B" w:rsidRPr="001436D3" w:rsidRDefault="00BD548B" w:rsidP="00BD548B">
      <w:pPr>
        <w:spacing w:after="0" w:line="240" w:lineRule="auto"/>
        <w:jc w:val="both"/>
        <w:rPr>
          <w:rFonts w:ascii="Times New Roman" w:hAnsi="Times New Roman" w:cs="Times New Roman"/>
          <w:sz w:val="28"/>
          <w:szCs w:val="28"/>
        </w:rPr>
      </w:pPr>
    </w:p>
    <w:p w:rsidR="00BD548B" w:rsidRDefault="00BD548B" w:rsidP="003644A8">
      <w:pPr>
        <w:spacing w:after="75" w:line="360" w:lineRule="atLeast"/>
        <w:outlineLvl w:val="0"/>
        <w:rPr>
          <w:rFonts w:ascii="Times New Roman" w:eastAsia="Times New Roman" w:hAnsi="Times New Roman" w:cs="Times New Roman"/>
          <w:b/>
          <w:bCs/>
          <w:color w:val="371D10"/>
          <w:kern w:val="36"/>
          <w:sz w:val="36"/>
          <w:szCs w:val="36"/>
          <w:lang w:eastAsia="ru-RU"/>
        </w:rPr>
      </w:pPr>
    </w:p>
    <w:p w:rsidR="00BD548B" w:rsidRDefault="00BD548B" w:rsidP="003644A8">
      <w:pPr>
        <w:spacing w:after="75" w:line="360" w:lineRule="atLeast"/>
        <w:outlineLvl w:val="0"/>
        <w:rPr>
          <w:rFonts w:ascii="Times New Roman" w:eastAsia="Times New Roman" w:hAnsi="Times New Roman" w:cs="Times New Roman"/>
          <w:b/>
          <w:bCs/>
          <w:color w:val="371D10"/>
          <w:kern w:val="36"/>
          <w:sz w:val="36"/>
          <w:szCs w:val="36"/>
          <w:lang w:eastAsia="ru-RU"/>
        </w:rPr>
      </w:pPr>
    </w:p>
    <w:p w:rsidR="00B605B1" w:rsidRPr="003644A8" w:rsidRDefault="00B605B1" w:rsidP="003644A8">
      <w:pPr>
        <w:spacing w:after="75" w:line="360" w:lineRule="atLeast"/>
        <w:outlineLvl w:val="0"/>
        <w:rPr>
          <w:rFonts w:ascii="Times New Roman" w:eastAsia="Times New Roman" w:hAnsi="Times New Roman" w:cs="Times New Roman"/>
          <w:b/>
          <w:bCs/>
          <w:color w:val="371D10"/>
          <w:kern w:val="36"/>
          <w:sz w:val="36"/>
          <w:szCs w:val="36"/>
          <w:lang w:eastAsia="ru-RU"/>
        </w:rPr>
      </w:pPr>
      <w:r w:rsidRPr="003644A8">
        <w:rPr>
          <w:rFonts w:ascii="Times New Roman" w:eastAsia="Times New Roman" w:hAnsi="Times New Roman" w:cs="Times New Roman"/>
          <w:b/>
          <w:bCs/>
          <w:color w:val="371D10"/>
          <w:kern w:val="36"/>
          <w:sz w:val="36"/>
          <w:szCs w:val="36"/>
          <w:lang w:eastAsia="ru-RU"/>
        </w:rPr>
        <w:lastRenderedPageBreak/>
        <w:t>Тестовые задания для мониторинга и оценки качества учебных достижений по изобразительному искусству</w:t>
      </w:r>
    </w:p>
    <w:p w:rsidR="00B605B1" w:rsidRPr="003644A8" w:rsidRDefault="00B605B1" w:rsidP="003644A8">
      <w:pPr>
        <w:shd w:val="clear" w:color="auto" w:fill="FFFFFF"/>
        <w:spacing w:after="150" w:line="315" w:lineRule="atLeast"/>
        <w:rPr>
          <w:rFonts w:ascii="Times New Roman" w:eastAsia="Times New Roman" w:hAnsi="Times New Roman" w:cs="Times New Roman"/>
          <w:b/>
          <w:bCs/>
          <w:color w:val="CC0066"/>
          <w:sz w:val="32"/>
          <w:szCs w:val="32"/>
          <w:lang w:eastAsia="ru-RU"/>
        </w:rPr>
      </w:pPr>
      <w:r w:rsidRPr="003644A8">
        <w:rPr>
          <w:rFonts w:ascii="Times New Roman" w:eastAsia="Times New Roman" w:hAnsi="Times New Roman" w:cs="Times New Roman"/>
          <w:b/>
          <w:bCs/>
          <w:color w:val="CC0066"/>
          <w:sz w:val="32"/>
          <w:szCs w:val="32"/>
          <w:lang w:eastAsia="ru-RU"/>
        </w:rPr>
        <w:t>Тесты по оценке качества знаний по ИЗО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Цель:</w:t>
      </w:r>
      <w:r w:rsidRPr="003644A8">
        <w:rPr>
          <w:rFonts w:ascii="Times New Roman" w:eastAsia="Times New Roman" w:hAnsi="Times New Roman" w:cs="Times New Roman"/>
          <w:color w:val="000000"/>
          <w:sz w:val="23"/>
          <w:szCs w:val="23"/>
          <w:shd w:val="clear" w:color="auto" w:fill="FFFFFF"/>
          <w:lang w:eastAsia="ru-RU"/>
        </w:rPr>
        <w:t xml:space="preserve"> мониторинг и оценка качества учебных достижений обучающихся </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Задачи:</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установить уровень индивидуальных учебных достижений обучающихся;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-учить работать с тестами открытой и закрытой формы, на установление соответствия и правильной последовательности;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-приучать к анализу воспринимаемой информации;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-формировать культуру работы с тестовым материалом.</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Программа по изобразительному искусству с использованием нетрадиционных техник рисования разработана с учетом логики учебного процесса начального образования, межпредметных связей, формирования у учащихся эстетического отношения к миру на основе визуальных художественных образов, реализации художественно-творческого потенциала учащихся. В программе отобраны самые интересные нетрадиционные техники рисования с различными материалами. Они привлекают - новизной, доступностью, хорошими итоговыми результатами. Работы с использованием нетрадиционных техник получаются яркими, красочными и интересными. Обучение осуществляется по индивидуальному выбору ребёнком и его родителями.</w:t>
      </w:r>
      <w:r w:rsid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Обучения по ОП предусматривает различные </w:t>
      </w:r>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виды контроля результатов обучения: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1. </w:t>
      </w:r>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Текущий,</w:t>
      </w:r>
      <w:r w:rsidRPr="003644A8">
        <w:rPr>
          <w:rFonts w:ascii="Times New Roman" w:eastAsia="Times New Roman" w:hAnsi="Times New Roman" w:cs="Times New Roman"/>
          <w:color w:val="000000"/>
          <w:sz w:val="23"/>
          <w:szCs w:val="23"/>
          <w:shd w:val="clear" w:color="auto" w:fill="FFFFFF"/>
          <w:lang w:eastAsia="ru-RU"/>
        </w:rPr>
        <w:t xml:space="preserve"> который осуществляется на каждом занятии </w:t>
      </w:r>
      <w:r w:rsidR="003644A8">
        <w:rPr>
          <w:rFonts w:ascii="Times New Roman" w:eastAsia="Times New Roman" w:hAnsi="Times New Roman" w:cs="Times New Roman"/>
          <w:color w:val="000000"/>
          <w:sz w:val="23"/>
          <w:szCs w:val="23"/>
          <w:shd w:val="clear" w:color="auto" w:fill="FFFFFF"/>
          <w:lang w:eastAsia="ru-RU"/>
        </w:rPr>
        <w:t>преподавателем</w:t>
      </w:r>
      <w:r w:rsidRPr="003644A8">
        <w:rPr>
          <w:rFonts w:ascii="Times New Roman" w:eastAsia="Times New Roman" w:hAnsi="Times New Roman" w:cs="Times New Roman"/>
          <w:color w:val="000000"/>
          <w:sz w:val="23"/>
          <w:szCs w:val="23"/>
          <w:shd w:val="clear" w:color="auto" w:fill="FFFFFF"/>
          <w:lang w:eastAsia="ru-RU"/>
        </w:rPr>
        <w:t xml:space="preserve">, предполагает совместный просмотр выполненных изделий, их коллективное обсуждение, выявление лучших работ. Такая форма позволяет </w:t>
      </w:r>
      <w:r w:rsidR="003644A8">
        <w:rPr>
          <w:rFonts w:ascii="Times New Roman" w:eastAsia="Times New Roman" w:hAnsi="Times New Roman" w:cs="Times New Roman"/>
          <w:color w:val="000000"/>
          <w:sz w:val="23"/>
          <w:szCs w:val="23"/>
          <w:shd w:val="clear" w:color="auto" w:fill="FFFFFF"/>
          <w:lang w:eastAsia="ru-RU"/>
        </w:rPr>
        <w:t>учащимся</w:t>
      </w:r>
      <w:r w:rsidRPr="003644A8">
        <w:rPr>
          <w:rFonts w:ascii="Times New Roman" w:eastAsia="Times New Roman" w:hAnsi="Times New Roman" w:cs="Times New Roman"/>
          <w:color w:val="000000"/>
          <w:sz w:val="23"/>
          <w:szCs w:val="23"/>
          <w:shd w:val="clear" w:color="auto" w:fill="FFFFFF"/>
          <w:lang w:eastAsia="ru-RU"/>
        </w:rPr>
        <w:t xml:space="preserve"> оценивать не только чужие работы, но и свои.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w:t>
      </w:r>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 </w:t>
      </w:r>
      <w:proofErr w:type="gramStart"/>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Промежуточный</w:t>
      </w:r>
      <w:proofErr w:type="gramEnd"/>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 xml:space="preserve"> и Итоговый,</w:t>
      </w:r>
      <w:r w:rsidRPr="003644A8">
        <w:rPr>
          <w:rFonts w:ascii="Times New Roman" w:eastAsia="Times New Roman" w:hAnsi="Times New Roman" w:cs="Times New Roman"/>
          <w:color w:val="000000"/>
          <w:sz w:val="23"/>
          <w:szCs w:val="23"/>
          <w:shd w:val="clear" w:color="auto" w:fill="FFFFFF"/>
          <w:lang w:eastAsia="ru-RU"/>
        </w:rPr>
        <w:t xml:space="preserve"> где происходит качественная оценка деятельности </w:t>
      </w:r>
      <w:r w:rsidR="003644A8">
        <w:rPr>
          <w:rFonts w:ascii="Times New Roman" w:eastAsia="Times New Roman" w:hAnsi="Times New Roman" w:cs="Times New Roman"/>
          <w:color w:val="000000"/>
          <w:sz w:val="23"/>
          <w:szCs w:val="23"/>
          <w:shd w:val="clear" w:color="auto" w:fill="FFFFFF"/>
          <w:lang w:eastAsia="ru-RU"/>
        </w:rPr>
        <w:t>учащихся.</w:t>
      </w:r>
    </w:p>
    <w:p w:rsidR="00B605B1" w:rsidRPr="003644A8" w:rsidRDefault="00B605B1" w:rsidP="003644A8">
      <w:pPr>
        <w:shd w:val="clear" w:color="auto" w:fill="FFFFFF"/>
        <w:spacing w:after="150" w:line="315" w:lineRule="atLeast"/>
        <w:rPr>
          <w:rFonts w:ascii="Times New Roman" w:eastAsia="Times New Roman" w:hAnsi="Times New Roman" w:cs="Times New Roman"/>
          <w:b/>
          <w:bCs/>
          <w:color w:val="833713"/>
          <w:sz w:val="32"/>
          <w:szCs w:val="32"/>
          <w:lang w:eastAsia="ru-RU"/>
        </w:rPr>
      </w:pPr>
      <w:r w:rsidRPr="003644A8">
        <w:rPr>
          <w:rFonts w:ascii="Times New Roman" w:eastAsia="Times New Roman" w:hAnsi="Times New Roman" w:cs="Times New Roman"/>
          <w:b/>
          <w:bCs/>
          <w:color w:val="833713"/>
          <w:sz w:val="32"/>
          <w:szCs w:val="32"/>
          <w:lang w:eastAsia="ru-RU"/>
        </w:rPr>
        <w:t>Тестовая тетрадь.</w:t>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Инструкция для учащихся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w:t>
      </w:r>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 Назначение теста </w:t>
      </w:r>
      <w:proofErr w:type="gramStart"/>
      <w:r w:rsidRPr="003644A8">
        <w:rPr>
          <w:rFonts w:ascii="Times New Roman" w:eastAsia="Times New Roman" w:hAnsi="Times New Roman" w:cs="Times New Roman"/>
          <w:color w:val="000000"/>
          <w:sz w:val="23"/>
          <w:szCs w:val="23"/>
          <w:shd w:val="clear" w:color="auto" w:fill="FFFFFF"/>
          <w:lang w:eastAsia="ru-RU"/>
        </w:rPr>
        <w:t>–к</w:t>
      </w:r>
      <w:proofErr w:type="gramEnd"/>
      <w:r w:rsidRPr="003644A8">
        <w:rPr>
          <w:rFonts w:ascii="Times New Roman" w:eastAsia="Times New Roman" w:hAnsi="Times New Roman" w:cs="Times New Roman"/>
          <w:color w:val="000000"/>
          <w:sz w:val="23"/>
          <w:szCs w:val="23"/>
          <w:shd w:val="clear" w:color="auto" w:fill="FFFFFF"/>
          <w:lang w:eastAsia="ru-RU"/>
        </w:rPr>
        <w:t>онтроль по результатам обучения в течение года по предмету изобразительное искусство.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Ваш успех зависит от Вашей собранности и настойчивости.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На выполнение работы дается ограниченное время.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Прежде чем начать отвечать, вникните в смысл задания.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Не задерживайтесь слишком долго на одном задании, переходите к другому.</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2. </w:t>
      </w:r>
      <w:r w:rsidRPr="003644A8">
        <w:rPr>
          <w:rFonts w:ascii="Times New Roman" w:eastAsia="Times New Roman" w:hAnsi="Times New Roman" w:cs="Times New Roman"/>
          <w:i/>
          <w:iCs/>
          <w:color w:val="000000"/>
          <w:sz w:val="23"/>
          <w:szCs w:val="23"/>
          <w:bdr w:val="none" w:sz="0" w:space="0" w:color="auto" w:frame="1"/>
          <w:shd w:val="clear" w:color="auto" w:fill="FFFFFF"/>
          <w:lang w:eastAsia="ru-RU"/>
        </w:rPr>
        <w:t>Правила заполнения бланков для ответов. </w:t>
      </w:r>
      <w:r w:rsidRPr="003644A8">
        <w:rPr>
          <w:rFonts w:ascii="Times New Roman" w:eastAsia="Times New Roman" w:hAnsi="Times New Roman" w:cs="Times New Roman"/>
          <w:color w:val="000000"/>
          <w:sz w:val="23"/>
          <w:szCs w:val="23"/>
          <w:shd w:val="clear" w:color="auto" w:fill="FFFFFF"/>
          <w:lang w:eastAsia="ru-RU"/>
        </w:rPr>
        <w:t>Вы получили комплект материалов, состоящий из тестовой тетради и бланка для ответов. Внимательно послушайте правила заполнения бланков. Тестовая тетрадь содержит 25 заданий:</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На бланке ответов запишите свою фамилию и имя,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заполните дату выполнения работы.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 столбце «№ задания» стоят все задания по порядку.</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-В заданиях 1, 2, 3, 9 и 10 (закончите предложение) вам надо вписать одно слово из 5 предложенных вариантов. Писать нужно понятно. Почерк должен быть аккуратным и </w:t>
      </w:r>
      <w:r w:rsidRPr="003644A8">
        <w:rPr>
          <w:rFonts w:ascii="Times New Roman" w:eastAsia="Times New Roman" w:hAnsi="Times New Roman" w:cs="Times New Roman"/>
          <w:color w:val="000000"/>
          <w:sz w:val="23"/>
          <w:szCs w:val="23"/>
          <w:shd w:val="clear" w:color="auto" w:fill="FFFFFF"/>
          <w:lang w:eastAsia="ru-RU"/>
        </w:rPr>
        <w:lastRenderedPageBreak/>
        <w:t>разборчивым.</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В заданиях 4 и 16 вы записываете буквы в определённой последовательности, номера к заданию даны в графе «ответы».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 задании № 5 вам надо отметить 3 основных цвета в живописи, значит, вы отмечаете 3 соответствующие буквы.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i/>
          <w:iCs/>
          <w:color w:val="000000"/>
          <w:sz w:val="23"/>
          <w:szCs w:val="23"/>
          <w:bdr w:val="none" w:sz="0" w:space="0" w:color="auto" w:frame="1"/>
          <w:lang w:eastAsia="ru-RU"/>
        </w:rPr>
        <w:t xml:space="preserve">Для выполнения заданий вам достаточно простого карандаша и </w:t>
      </w:r>
      <w:proofErr w:type="spellStart"/>
      <w:r w:rsidRPr="003644A8">
        <w:rPr>
          <w:rFonts w:ascii="Times New Roman" w:eastAsia="Times New Roman" w:hAnsi="Times New Roman" w:cs="Times New Roman"/>
          <w:b/>
          <w:bCs/>
          <w:i/>
          <w:iCs/>
          <w:color w:val="000000"/>
          <w:sz w:val="23"/>
          <w:szCs w:val="23"/>
          <w:bdr w:val="none" w:sz="0" w:space="0" w:color="auto" w:frame="1"/>
          <w:lang w:eastAsia="ru-RU"/>
        </w:rPr>
        <w:t>стирательной</w:t>
      </w:r>
      <w:proofErr w:type="spellEnd"/>
      <w:r w:rsidRPr="003644A8">
        <w:rPr>
          <w:rFonts w:ascii="Times New Roman" w:eastAsia="Times New Roman" w:hAnsi="Times New Roman" w:cs="Times New Roman"/>
          <w:b/>
          <w:bCs/>
          <w:i/>
          <w:iCs/>
          <w:color w:val="000000"/>
          <w:sz w:val="23"/>
          <w:szCs w:val="23"/>
          <w:bdr w:val="none" w:sz="0" w:space="0" w:color="auto" w:frame="1"/>
          <w:lang w:eastAsia="ru-RU"/>
        </w:rPr>
        <w:t xml:space="preserve"> резинки, на тот случай, если вы вдруг ошибётесь.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3. </w:t>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Образцы решения тестового задания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Холодный цвет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71487552" wp14:editId="03C9B4AB">
            <wp:extent cx="5953125" cy="847725"/>
            <wp:effectExtent l="0" t="0" r="9525" b="9525"/>
            <wp:docPr id="19" name="Рисунок 19" descr="https://ped-kopilka.ru/upload/blogs/12464_140c17f3487c3c5fdbc6b655cc29e5c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2464_140c17f3487c3c5fdbc6b655cc29e5c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8477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6C24AA8F" wp14:editId="55B010C1">
            <wp:extent cx="5953125" cy="571500"/>
            <wp:effectExtent l="0" t="0" r="9525" b="0"/>
            <wp:docPr id="18" name="Рисунок 18" descr="https://ped-kopilka.ru/upload/blogs/12464_dc8a85f6d8bca225d466e35ee5fb6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12464_dc8a85f6d8bca225d466e35ee5fb6515.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71500"/>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Правильный ответ: D. В «Бланке ответов» обводим кружком букву, соответствующую правильному варианту ответа на данной строке.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Тёплая цветовая гамма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5E7FB007" wp14:editId="6390D64E">
            <wp:extent cx="5953125" cy="3533775"/>
            <wp:effectExtent l="0" t="0" r="9525" b="9525"/>
            <wp:docPr id="17" name="Рисунок 17" descr="https://ped-kopilka.ru/upload/blogs/12464_127ca4a98f07ac0ddc25e7dd8f3415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12464_127ca4a98f07ac0ddc25e7dd8f3415f7.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53377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lastRenderedPageBreak/>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467A5F67" wp14:editId="5FAACFED">
            <wp:extent cx="5953125" cy="571500"/>
            <wp:effectExtent l="0" t="0" r="9525" b="0"/>
            <wp:docPr id="16" name="Рисунок 16" descr="https://ped-kopilka.ru/upload/blogs/12464_0b6dfe92d5933d3270c1915b6e3593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2464_0b6dfe92d5933d3270c1915b6e3593da.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71500"/>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Правильный ответ: Е. В «Бланке ответов» обводим кружком букву, соответствующую правильному варианту ответа на данной строке.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3.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Структурная основа любого изображения: графического, живописного, скульптурного, декоративного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этюд;</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-эскиз;</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-набросок;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-зарисовка;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-рисунок</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36F7AB50" wp14:editId="5673EB56">
            <wp:extent cx="5953125" cy="904875"/>
            <wp:effectExtent l="0" t="0" r="9525" b="9525"/>
            <wp:docPr id="15" name="Рисунок 15" descr="https://ped-kopilka.ru/upload/blogs/12464_c6159a03a0a2b52f8c0f84a5ebad16a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12464_c6159a03a0a2b52f8c0f84a5ebad16a6.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90487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Правильный ответ: рисунок. На данной строке записываем правильное слово.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4.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Статика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381822D3" wp14:editId="10FCD7AA">
            <wp:extent cx="4752975" cy="2854822"/>
            <wp:effectExtent l="0" t="0" r="0" b="3175"/>
            <wp:docPr id="14" name="Рисунок 14" descr="https://ped-kopilka.ru/upload/blogs/12464_c303b59c088bd7196b362ea9a20915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12464_c303b59c088bd7196b362ea9a2091535.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854822"/>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lastRenderedPageBreak/>
        <w:drawing>
          <wp:inline distT="0" distB="0" distL="0" distR="0" wp14:anchorId="4EEA5485" wp14:editId="0EB96243">
            <wp:extent cx="5981700" cy="733425"/>
            <wp:effectExtent l="0" t="0" r="0" b="9525"/>
            <wp:docPr id="13" name="Рисунок 13" descr="https://ped-kopilka.ru/upload/blogs/12464_ec6380a160a84b835cbe0622ec457b4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2464_ec6380a160a84b835cbe0622ec457b41.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7334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Правильный ответ: D. Обводим кружком букву, соответствующую правильному варианту ответа на данной строке.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Бланк для фиксации ответов учащимися</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78FB660C" wp14:editId="5F86E606">
            <wp:extent cx="5943600" cy="5457825"/>
            <wp:effectExtent l="0" t="0" r="0" b="9525"/>
            <wp:docPr id="12" name="Рисунок 12" descr="https://ped-kopilka.ru/upload/blogs/12464_5e82abe5f5e256933e33073424b661bf.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2464_5e82abe5f5e256933e33073424b661bf.g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Тесты по изобразительному искусству к модифицированной образовательной программе «Удивительный мир красок»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Инструменты и материалы.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Небольшая тонкая и лёгкая пластинка четырёхугольной или овальной формы, на которой художник смешивает краски в процессе работы – это …</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стек;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lastRenderedPageBreak/>
        <w:t>-паспарту;</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-палитра;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-ватман;</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-панно.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Подставка (обычно треножная), на которой помещается холст на подрамнике или доска для работы художника – это …</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муштабель;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spellStart"/>
      <w:r w:rsidRPr="003644A8">
        <w:rPr>
          <w:rFonts w:ascii="Times New Roman" w:eastAsia="Times New Roman" w:hAnsi="Times New Roman" w:cs="Times New Roman"/>
          <w:color w:val="000000"/>
          <w:sz w:val="23"/>
          <w:szCs w:val="23"/>
          <w:shd w:val="clear" w:color="auto" w:fill="FFFFFF"/>
          <w:lang w:eastAsia="ru-RU"/>
        </w:rPr>
        <w:t>мольбрет</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-станок;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-стек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-мольберт.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3.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Мягкие цветные карандаши без оправы, сформованные из красочного порошка, а также рисунок или живопись, выполненные ими – это …</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гуашь;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-сангина;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-темпера;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-пастель;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акварель.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Основы живописи.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4. Инструкция. В графе ответов проставь соответствующие буквы. Расположи в правильной последовательности.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Порядок цветов в цветовом спектре: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55336432" wp14:editId="2F97C136">
            <wp:extent cx="5962650" cy="809625"/>
            <wp:effectExtent l="0" t="0" r="0" b="9525"/>
            <wp:docPr id="11" name="Рисунок 11" descr="https://ped-kopilka.ru/upload/blogs/12464_d67e617442789447c309b0406023f5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12464_d67e617442789447c309b0406023f539.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8096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5. Инструкция. Обведи кружком буквы, соответствующие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Три основных цвета в живописи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6BDBEF6F" wp14:editId="6F7D65B7">
            <wp:extent cx="5953125" cy="828675"/>
            <wp:effectExtent l="0" t="0" r="9525" b="9525"/>
            <wp:docPr id="10" name="Рисунок 10" descr="https://ped-kopilka.ru/upload/blogs/12464_d795635f0ec2bb9218da56433098dc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2464_d795635f0ec2bb9218da56433098dc09.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82867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6. Инструкция. В графе ответов проставь соответствующие буквы.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При смешивании следующих цветов получится:</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lastRenderedPageBreak/>
        <w:drawing>
          <wp:inline distT="0" distB="0" distL="0" distR="0" wp14:anchorId="38B40901" wp14:editId="6DCA3803">
            <wp:extent cx="5943600" cy="1962150"/>
            <wp:effectExtent l="0" t="0" r="0" b="0"/>
            <wp:docPr id="9" name="Рисунок 9" descr="https://ped-kopilka.ru/upload/blogs/12464_3fbaadb0b9e1eecf5807dfe0ce96ae8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12464_3fbaadb0b9e1eecf5807dfe0ce96ae82.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01D3C454" wp14:editId="341F7A19">
            <wp:extent cx="5095875" cy="819150"/>
            <wp:effectExtent l="0" t="0" r="9525" b="0"/>
            <wp:docPr id="8" name="Рисунок 8" descr="https://ped-kopilka.ru/upload/blogs/12464_96cf0147326a1acbeae3519f20bf1b3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12464_96cf0147326a1acbeae3519f20bf1b3b.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75" cy="819150"/>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7.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Холодный цвет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369BD1AC" wp14:editId="12C793FF">
            <wp:extent cx="5953125" cy="1057275"/>
            <wp:effectExtent l="0" t="0" r="9525" b="9525"/>
            <wp:docPr id="7" name="Рисунок 7" descr="https://ped-kopilka.ru/upload/blogs/12464_a8bce003fdc96835424b4ceb778b08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12464_a8bce003fdc96835424b4ceb778b0847.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8.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Тёплая цветовая гамма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0D854F51" wp14:editId="4E409A4F">
            <wp:extent cx="5981700" cy="3333750"/>
            <wp:effectExtent l="0" t="0" r="0" b="0"/>
            <wp:docPr id="6" name="Рисунок 6" descr="https://ped-kopilka.ru/upload/blogs/12464_49fd352bf05d3aa89866d8dffdd062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12464_49fd352bf05d3aa89866d8dffdd06257.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700" cy="3333750"/>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Нетрадиционные техники рисования.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lastRenderedPageBreak/>
        <w:t>9.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Техника «уникального отпечатка», при которой гладкую поверхность или лист бумаги покрывают краской, а потом делают с нее отпечаток на листе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графика;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-линогравюра;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-монотипия;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-ксилография;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-гравюра.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10. Инструкция. Закончи предложение.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Графический рисунок, выполненный с помощью острого предмета на специально загрунтованной поверхности, методом процарапывания это …</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roofErr w:type="gramStart"/>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gramEnd"/>
      <w:r w:rsidRPr="003644A8">
        <w:rPr>
          <w:rFonts w:ascii="Times New Roman" w:eastAsia="Times New Roman" w:hAnsi="Times New Roman" w:cs="Times New Roman"/>
          <w:color w:val="000000"/>
          <w:sz w:val="23"/>
          <w:szCs w:val="23"/>
          <w:shd w:val="clear" w:color="auto" w:fill="FFFFFF"/>
          <w:lang w:eastAsia="ru-RU"/>
        </w:rPr>
        <w:t>набрызг;</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-монотипия;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w:t>
      </w:r>
      <w:proofErr w:type="spellStart"/>
      <w:r w:rsidRPr="003644A8">
        <w:rPr>
          <w:rFonts w:ascii="Times New Roman" w:eastAsia="Times New Roman" w:hAnsi="Times New Roman" w:cs="Times New Roman"/>
          <w:color w:val="000000"/>
          <w:sz w:val="23"/>
          <w:szCs w:val="23"/>
          <w:shd w:val="clear" w:color="auto" w:fill="FFFFFF"/>
          <w:lang w:eastAsia="ru-RU"/>
        </w:rPr>
        <w:t>тычкование</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-граттаж;</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-графика.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11.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При помощи ниток выполняют графический рисунок в технике: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граттаж;</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B. </w:t>
      </w:r>
      <w:proofErr w:type="spellStart"/>
      <w:r w:rsidRPr="003644A8">
        <w:rPr>
          <w:rFonts w:ascii="Times New Roman" w:eastAsia="Times New Roman" w:hAnsi="Times New Roman" w:cs="Times New Roman"/>
          <w:color w:val="000000"/>
          <w:sz w:val="23"/>
          <w:szCs w:val="23"/>
          <w:shd w:val="clear" w:color="auto" w:fill="FFFFFF"/>
          <w:lang w:eastAsia="ru-RU"/>
        </w:rPr>
        <w:t>ниткография</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монотипия;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D. </w:t>
      </w:r>
      <w:proofErr w:type="spellStart"/>
      <w:r w:rsidRPr="003644A8">
        <w:rPr>
          <w:rFonts w:ascii="Times New Roman" w:eastAsia="Times New Roman" w:hAnsi="Times New Roman" w:cs="Times New Roman"/>
          <w:color w:val="000000"/>
          <w:sz w:val="23"/>
          <w:szCs w:val="23"/>
          <w:shd w:val="clear" w:color="auto" w:fill="FFFFFF"/>
          <w:lang w:eastAsia="ru-RU"/>
        </w:rPr>
        <w:t>тычкование</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графика.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12.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При помощи зубной щётки выполняют графический рисунок в технике: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A. </w:t>
      </w:r>
      <w:proofErr w:type="spellStart"/>
      <w:r w:rsidRPr="003644A8">
        <w:rPr>
          <w:rFonts w:ascii="Times New Roman" w:eastAsia="Times New Roman" w:hAnsi="Times New Roman" w:cs="Times New Roman"/>
          <w:color w:val="000000"/>
          <w:sz w:val="23"/>
          <w:szCs w:val="23"/>
          <w:shd w:val="clear" w:color="auto" w:fill="FFFFFF"/>
          <w:lang w:eastAsia="ru-RU"/>
        </w:rPr>
        <w:t>ниткография</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B. рисование </w:t>
      </w:r>
      <w:proofErr w:type="gramStart"/>
      <w:r w:rsidRPr="003644A8">
        <w:rPr>
          <w:rFonts w:ascii="Times New Roman" w:eastAsia="Times New Roman" w:hAnsi="Times New Roman" w:cs="Times New Roman"/>
          <w:color w:val="000000"/>
          <w:sz w:val="23"/>
          <w:szCs w:val="23"/>
          <w:shd w:val="clear" w:color="auto" w:fill="FFFFFF"/>
          <w:lang w:eastAsia="ru-RU"/>
        </w:rPr>
        <w:t>тычком</w:t>
      </w:r>
      <w:proofErr w:type="gram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батик;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напыление;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графика.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13.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При помощи ватных палочек выполняют графический рисунок в технике: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рисование мыльными пузырями;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B. рисование </w:t>
      </w:r>
      <w:proofErr w:type="gramStart"/>
      <w:r w:rsidRPr="003644A8">
        <w:rPr>
          <w:rFonts w:ascii="Times New Roman" w:eastAsia="Times New Roman" w:hAnsi="Times New Roman" w:cs="Times New Roman"/>
          <w:color w:val="000000"/>
          <w:sz w:val="23"/>
          <w:szCs w:val="23"/>
          <w:shd w:val="clear" w:color="auto" w:fill="FFFFFF"/>
          <w:lang w:eastAsia="ru-RU"/>
        </w:rPr>
        <w:t>тычком</w:t>
      </w:r>
      <w:proofErr w:type="gram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рисование углём;</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рисование солью;</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рисование фактурами.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14.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При помощи растений выполняют графический рисунок в технике: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A. </w:t>
      </w:r>
      <w:proofErr w:type="spellStart"/>
      <w:r w:rsidRPr="003644A8">
        <w:rPr>
          <w:rFonts w:ascii="Times New Roman" w:eastAsia="Times New Roman" w:hAnsi="Times New Roman" w:cs="Times New Roman"/>
          <w:color w:val="000000"/>
          <w:sz w:val="23"/>
          <w:szCs w:val="23"/>
          <w:shd w:val="clear" w:color="auto" w:fill="FFFFFF"/>
          <w:lang w:eastAsia="ru-RU"/>
        </w:rPr>
        <w:t>ниткография</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B. рисование </w:t>
      </w:r>
      <w:proofErr w:type="gramStart"/>
      <w:r w:rsidRPr="003644A8">
        <w:rPr>
          <w:rFonts w:ascii="Times New Roman" w:eastAsia="Times New Roman" w:hAnsi="Times New Roman" w:cs="Times New Roman"/>
          <w:color w:val="000000"/>
          <w:sz w:val="23"/>
          <w:szCs w:val="23"/>
          <w:shd w:val="clear" w:color="auto" w:fill="FFFFFF"/>
          <w:lang w:eastAsia="ru-RU"/>
        </w:rPr>
        <w:t>тычком</w:t>
      </w:r>
      <w:proofErr w:type="gram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C. </w:t>
      </w:r>
      <w:proofErr w:type="spellStart"/>
      <w:r w:rsidRPr="003644A8">
        <w:rPr>
          <w:rFonts w:ascii="Times New Roman" w:eastAsia="Times New Roman" w:hAnsi="Times New Roman" w:cs="Times New Roman"/>
          <w:color w:val="000000"/>
          <w:sz w:val="23"/>
          <w:szCs w:val="23"/>
          <w:shd w:val="clear" w:color="auto" w:fill="FFFFFF"/>
          <w:lang w:eastAsia="ru-RU"/>
        </w:rPr>
        <w:t>фитографика</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батик;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графика.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lastRenderedPageBreak/>
        <w:br/>
      </w:r>
      <w:r w:rsidRPr="003644A8">
        <w:rPr>
          <w:rFonts w:ascii="Times New Roman" w:eastAsia="Times New Roman" w:hAnsi="Times New Roman" w:cs="Times New Roman"/>
          <w:color w:val="000000"/>
          <w:sz w:val="23"/>
          <w:szCs w:val="23"/>
          <w:shd w:val="clear" w:color="auto" w:fill="FFFFFF"/>
          <w:lang w:eastAsia="ru-RU"/>
        </w:rPr>
        <w:t>15. Инструкция. В графе ответов проставь соответствующие буквы. Расположи в правильной последовательности.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Технология выполнения графического рисунка при помощи техники «</w:t>
      </w:r>
      <w:proofErr w:type="spellStart"/>
      <w:r w:rsidRPr="003644A8">
        <w:rPr>
          <w:rFonts w:ascii="Times New Roman" w:eastAsia="Times New Roman" w:hAnsi="Times New Roman" w:cs="Times New Roman"/>
          <w:color w:val="000000"/>
          <w:sz w:val="23"/>
          <w:szCs w:val="23"/>
          <w:shd w:val="clear" w:color="auto" w:fill="FFFFFF"/>
          <w:lang w:eastAsia="ru-RU"/>
        </w:rPr>
        <w:t>фитографика</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ответов:</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выложите композицию из листьев на альбомный лист;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расстелить газету на рабочем столе;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набрать краску на зубную щётку:</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взять ножницы;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подсушить рисунок;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F. лёгкими движениями зубной щетки о край ножниц напылить краску на рисунок;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G. положить альбомный лист на газету;</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H. убрать листья с альбомного листа;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I. убрать рабочее место;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J. графический рисунок готов!</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16. Инструкция. В графе ответов проставь соответствующие буквы. Соотнеси название нетрадиционных способов рисования с изображением на картинке.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Виды нетрадиционных техник рисования: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1. </w:t>
      </w:r>
      <w:proofErr w:type="spellStart"/>
      <w:r w:rsidRPr="003644A8">
        <w:rPr>
          <w:rFonts w:ascii="Times New Roman" w:eastAsia="Times New Roman" w:hAnsi="Times New Roman" w:cs="Times New Roman"/>
          <w:color w:val="000000"/>
          <w:sz w:val="23"/>
          <w:szCs w:val="23"/>
          <w:shd w:val="clear" w:color="auto" w:fill="FFFFFF"/>
          <w:lang w:eastAsia="ru-RU"/>
        </w:rPr>
        <w:t>ниткография</w:t>
      </w:r>
      <w:proofErr w:type="spell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2. рисование </w:t>
      </w:r>
      <w:proofErr w:type="gramStart"/>
      <w:r w:rsidRPr="003644A8">
        <w:rPr>
          <w:rFonts w:ascii="Times New Roman" w:eastAsia="Times New Roman" w:hAnsi="Times New Roman" w:cs="Times New Roman"/>
          <w:color w:val="000000"/>
          <w:sz w:val="23"/>
          <w:szCs w:val="23"/>
          <w:shd w:val="clear" w:color="auto" w:fill="FFFFFF"/>
          <w:lang w:eastAsia="ru-RU"/>
        </w:rPr>
        <w:t>тычком</w:t>
      </w:r>
      <w:proofErr w:type="gramEnd"/>
      <w:r w:rsidRPr="003644A8">
        <w:rPr>
          <w:rFonts w:ascii="Times New Roman" w:eastAsia="Times New Roman" w:hAnsi="Times New Roman" w:cs="Times New Roman"/>
          <w:color w:val="000000"/>
          <w:sz w:val="23"/>
          <w:szCs w:val="23"/>
          <w:shd w:val="clear" w:color="auto" w:fill="FFFFFF"/>
          <w:lang w:eastAsia="ru-RU"/>
        </w:rPr>
        <w:t>;</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3. рисование осенними листьями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4. печать осенними листьями;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5. графика</w:t>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1F6CB845" wp14:editId="28E5F44D">
            <wp:extent cx="5962650" cy="3438525"/>
            <wp:effectExtent l="0" t="0" r="0" b="9525"/>
            <wp:docPr id="5" name="Рисунок 5" descr="https://ped-kopilka.ru/upload/blogs/12464_fbf20bd366354af6caea1ed25d64b8e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12464_fbf20bd366354af6caea1ed25d64b8ec.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34385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Виды графики.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17.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Линия, штрих, тон, пятно – основные средства художественной выразительности: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живописи;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скульптуры;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lastRenderedPageBreak/>
        <w:t>C. графики;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архитектуры;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дизайна.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18.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Вид книжной графики, её основа.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форзац;</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иллюстрация;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переплёт;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суперобложка;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титульный лист.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Основы рисунка.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19.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На блестящей поверхности отражается источник света и образует самое яркое место на предмете.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свет;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рефлекс;</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полутень;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блик;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собственная тень.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20.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Художественное произведение вспомогательного характера, являющееся подготовительным для более крупной работы и обозначающее её замысел и основные композиционные средства.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этюд;</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эскиз;</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набросок;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зарисовка;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рисунок.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21.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Условная исходная единица измерения в пластических искусствах, принятая для выражения кратных отношений размеров целого и составляющих его частей.</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модуль;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подмодуль;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пропорция;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часть;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узел.</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22.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За основу построения рисунка фигуры взрослого человека взят модуль: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A. длина голени;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B. высота головы;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C. высота предплечья;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D. длина кисти;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E. длина стопы.</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lastRenderedPageBreak/>
        <w:t>Основы композиции.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23.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Асимметричные предметы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r w:rsidRPr="003644A8">
        <w:rPr>
          <w:rFonts w:ascii="Times New Roman" w:eastAsia="Times New Roman" w:hAnsi="Times New Roman" w:cs="Times New Roman"/>
          <w:color w:val="000000"/>
          <w:sz w:val="23"/>
          <w:szCs w:val="23"/>
          <w:lang w:eastAsia="ru-RU"/>
        </w:rPr>
        <w:br/>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18DA0185" wp14:editId="7E791318">
            <wp:extent cx="5972175" cy="3933825"/>
            <wp:effectExtent l="0" t="0" r="9525" b="9525"/>
            <wp:docPr id="4" name="Рисунок 4" descr="https://ped-kopilka.ru/upload/blogs/12464_08a3be27075ba22baa6cb6ad492ac96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12464_08a3be27075ba22baa6cb6ad492ac96d.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393382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24. Инструкция: Обведи кружком букву, соответствующую правильному варианту ответа.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Динамика – это:</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Варианты ответа:</w:t>
      </w:r>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05DE8060" wp14:editId="43EF91B5">
            <wp:extent cx="4845073" cy="3152775"/>
            <wp:effectExtent l="0" t="0" r="0" b="0"/>
            <wp:docPr id="3" name="Рисунок 3" descr="https://ped-kopilka.ru/upload/blogs/12464_6e33affddb0b4bec87e5c60a024493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ru/upload/blogs/12464_6e33affddb0b4bec87e5c60a024493f2.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5073" cy="3152775"/>
                    </a:xfrm>
                    <a:prstGeom prst="rect">
                      <a:avLst/>
                    </a:prstGeom>
                    <a:noFill/>
                    <a:ln>
                      <a:noFill/>
                    </a:ln>
                  </pic:spPr>
                </pic:pic>
              </a:graphicData>
            </a:graphic>
          </wp:inline>
        </w:drawing>
      </w:r>
    </w:p>
    <w:p w:rsidR="00B605B1" w:rsidRPr="003644A8" w:rsidRDefault="00B605B1" w:rsidP="003644A8">
      <w:pPr>
        <w:spacing w:after="0" w:line="240" w:lineRule="auto"/>
        <w:rPr>
          <w:rFonts w:ascii="Times New Roman" w:eastAsia="Times New Roman" w:hAnsi="Times New Roman" w:cs="Times New Roman"/>
          <w:sz w:val="23"/>
          <w:szCs w:val="23"/>
          <w:lang w:eastAsia="ru-RU"/>
        </w:rPr>
      </w:pPr>
      <w:r w:rsidRPr="003644A8">
        <w:rPr>
          <w:rFonts w:ascii="Times New Roman" w:eastAsia="Times New Roman" w:hAnsi="Times New Roman" w:cs="Times New Roman"/>
          <w:color w:val="000000"/>
          <w:sz w:val="23"/>
          <w:szCs w:val="23"/>
          <w:lang w:eastAsia="ru-RU"/>
        </w:rPr>
        <w:lastRenderedPageBreak/>
        <w:br/>
      </w: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t>Практическое задание.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25. Инструкция. Выполни графический рисунок.</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Вопрос. Композицию, составленную из точек, линий и геометрических фигур преврати в образную композицию, сохраняя данные композиционные соотношения фигур.</w:t>
      </w:r>
    </w:p>
    <w:p w:rsidR="003644A8" w:rsidRDefault="00B605B1"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58B59462" wp14:editId="490A6651">
            <wp:extent cx="5553075" cy="4057650"/>
            <wp:effectExtent l="0" t="0" r="9525" b="0"/>
            <wp:docPr id="2" name="Рисунок 2" descr="https://ped-kopilka.ru/upload/blogs/12464_87cfd263beb55ec010e2ef41bc915f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12464_87cfd263beb55ec010e2ef41bc915f1b.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4057650"/>
                    </a:xfrm>
                    <a:prstGeom prst="rect">
                      <a:avLst/>
                    </a:prstGeom>
                    <a:noFill/>
                    <a:ln>
                      <a:noFill/>
                    </a:ln>
                  </pic:spPr>
                </pic:pic>
              </a:graphicData>
            </a:graphic>
          </wp:inline>
        </w:drawing>
      </w:r>
      <w:r w:rsidRPr="003644A8">
        <w:rPr>
          <w:rFonts w:ascii="Times New Roman" w:eastAsia="Times New Roman" w:hAnsi="Times New Roman" w:cs="Times New Roman"/>
          <w:color w:val="000000"/>
          <w:sz w:val="23"/>
          <w:szCs w:val="23"/>
          <w:lang w:eastAsia="ru-RU"/>
        </w:rPr>
        <w:br/>
      </w: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3644A8" w:rsidRDefault="003644A8" w:rsidP="003644A8">
      <w:pPr>
        <w:shd w:val="clear" w:color="auto" w:fill="FFFFFF"/>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rsidR="00B605B1" w:rsidRPr="00BD548B" w:rsidRDefault="00B605B1" w:rsidP="003644A8">
      <w:pPr>
        <w:shd w:val="clear" w:color="auto" w:fill="FFFFFF"/>
        <w:spacing w:after="0" w:line="240" w:lineRule="auto"/>
        <w:rPr>
          <w:rFonts w:ascii="Times New Roman" w:eastAsia="Times New Roman" w:hAnsi="Times New Roman" w:cs="Times New Roman"/>
          <w:color w:val="000000"/>
          <w:sz w:val="23"/>
          <w:szCs w:val="23"/>
          <w:lang w:val="en-US" w:eastAsia="ru-RU"/>
        </w:rPr>
      </w:pPr>
      <w:r w:rsidRPr="003644A8">
        <w:rPr>
          <w:rFonts w:ascii="Times New Roman" w:eastAsia="Times New Roman" w:hAnsi="Times New Roman" w:cs="Times New Roman"/>
          <w:b/>
          <w:bCs/>
          <w:color w:val="000000"/>
          <w:sz w:val="23"/>
          <w:szCs w:val="23"/>
          <w:bdr w:val="none" w:sz="0" w:space="0" w:color="auto" w:frame="1"/>
          <w:shd w:val="clear" w:color="auto" w:fill="FFFFFF"/>
          <w:lang w:eastAsia="ru-RU"/>
        </w:rPr>
        <w:lastRenderedPageBreak/>
        <w:t>Ключи</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 палитра</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2. мольберт</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3. пастель</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4. EGADBCF</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5. ACE</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6. BCEAD</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7. B</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8. B</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9. монотипия</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10. граттаж</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11. </w:t>
      </w:r>
      <w:proofErr w:type="spellStart"/>
      <w:r w:rsidRPr="003644A8">
        <w:rPr>
          <w:rFonts w:ascii="Times New Roman" w:eastAsia="Times New Roman" w:hAnsi="Times New Roman" w:cs="Times New Roman"/>
          <w:color w:val="000000"/>
          <w:sz w:val="23"/>
          <w:szCs w:val="23"/>
          <w:shd w:val="clear" w:color="auto" w:fill="FFFFFF"/>
          <w:lang w:eastAsia="ru-RU"/>
        </w:rPr>
        <w:t>ниткография</w:t>
      </w:r>
      <w:proofErr w:type="spellEnd"/>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12. напыление</w:t>
      </w:r>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13. рисование </w:t>
      </w:r>
      <w:proofErr w:type="gramStart"/>
      <w:r w:rsidRPr="003644A8">
        <w:rPr>
          <w:rFonts w:ascii="Times New Roman" w:eastAsia="Times New Roman" w:hAnsi="Times New Roman" w:cs="Times New Roman"/>
          <w:color w:val="000000"/>
          <w:sz w:val="23"/>
          <w:szCs w:val="23"/>
          <w:shd w:val="clear" w:color="auto" w:fill="FFFFFF"/>
          <w:lang w:eastAsia="ru-RU"/>
        </w:rPr>
        <w:t>тычком</w:t>
      </w:r>
      <w:proofErr w:type="gramEnd"/>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14. </w:t>
      </w:r>
      <w:proofErr w:type="spellStart"/>
      <w:r w:rsidRPr="003644A8">
        <w:rPr>
          <w:rFonts w:ascii="Times New Roman" w:eastAsia="Times New Roman" w:hAnsi="Times New Roman" w:cs="Times New Roman"/>
          <w:color w:val="000000"/>
          <w:sz w:val="23"/>
          <w:szCs w:val="23"/>
          <w:shd w:val="clear" w:color="auto" w:fill="FFFFFF"/>
          <w:lang w:eastAsia="ru-RU"/>
        </w:rPr>
        <w:t>фитографика</w:t>
      </w:r>
      <w:proofErr w:type="spellEnd"/>
      <w:r w:rsidRPr="003644A8">
        <w:rPr>
          <w:rFonts w:ascii="Times New Roman" w:eastAsia="Times New Roman" w:hAnsi="Times New Roman" w:cs="Times New Roman"/>
          <w:color w:val="000000"/>
          <w:sz w:val="23"/>
          <w:szCs w:val="23"/>
          <w:lang w:eastAsia="ru-RU"/>
        </w:rPr>
        <w:br/>
      </w:r>
      <w:r w:rsidRPr="003644A8">
        <w:rPr>
          <w:rFonts w:ascii="Times New Roman" w:eastAsia="Times New Roman" w:hAnsi="Times New Roman" w:cs="Times New Roman"/>
          <w:color w:val="000000"/>
          <w:sz w:val="23"/>
          <w:szCs w:val="23"/>
          <w:shd w:val="clear" w:color="auto" w:fill="FFFFFF"/>
          <w:lang w:eastAsia="ru-RU"/>
        </w:rPr>
        <w:t xml:space="preserve">15. </w:t>
      </w:r>
      <w:proofErr w:type="gramStart"/>
      <w:r w:rsidRPr="003644A8">
        <w:rPr>
          <w:rFonts w:ascii="Times New Roman" w:eastAsia="Times New Roman" w:hAnsi="Times New Roman" w:cs="Times New Roman"/>
          <w:color w:val="000000"/>
          <w:sz w:val="23"/>
          <w:szCs w:val="23"/>
          <w:shd w:val="clear" w:color="auto" w:fill="FFFFFF"/>
          <w:lang w:val="en-US" w:eastAsia="ru-RU"/>
        </w:rPr>
        <w:t>BGACDFEHJI</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16.</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BECAD</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17.</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C</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18.</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B</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19.</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D</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20.</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B</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21.</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A</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22.</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B</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23.</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D</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24.</w:t>
      </w:r>
      <w:proofErr w:type="gramEnd"/>
      <w:r w:rsidRPr="003644A8">
        <w:rPr>
          <w:rFonts w:ascii="Times New Roman" w:eastAsia="Times New Roman" w:hAnsi="Times New Roman" w:cs="Times New Roman"/>
          <w:color w:val="000000"/>
          <w:sz w:val="23"/>
          <w:szCs w:val="23"/>
          <w:shd w:val="clear" w:color="auto" w:fill="FFFFFF"/>
          <w:lang w:val="en-US" w:eastAsia="ru-RU"/>
        </w:rPr>
        <w:t xml:space="preserve"> </w:t>
      </w:r>
      <w:proofErr w:type="gramStart"/>
      <w:r w:rsidRPr="003644A8">
        <w:rPr>
          <w:rFonts w:ascii="Times New Roman" w:eastAsia="Times New Roman" w:hAnsi="Times New Roman" w:cs="Times New Roman"/>
          <w:color w:val="000000"/>
          <w:sz w:val="23"/>
          <w:szCs w:val="23"/>
          <w:shd w:val="clear" w:color="auto" w:fill="FFFFFF"/>
          <w:lang w:val="en-US" w:eastAsia="ru-RU"/>
        </w:rPr>
        <w:t>E</w:t>
      </w:r>
      <w:r w:rsidRPr="003644A8">
        <w:rPr>
          <w:rFonts w:ascii="Times New Roman" w:eastAsia="Times New Roman" w:hAnsi="Times New Roman" w:cs="Times New Roman"/>
          <w:color w:val="000000"/>
          <w:sz w:val="23"/>
          <w:szCs w:val="23"/>
          <w:lang w:val="en-US" w:eastAsia="ru-RU"/>
        </w:rPr>
        <w:br/>
      </w:r>
      <w:r w:rsidRPr="003644A8">
        <w:rPr>
          <w:rFonts w:ascii="Times New Roman" w:eastAsia="Times New Roman" w:hAnsi="Times New Roman" w:cs="Times New Roman"/>
          <w:color w:val="000000"/>
          <w:sz w:val="23"/>
          <w:szCs w:val="23"/>
          <w:shd w:val="clear" w:color="auto" w:fill="FFFFFF"/>
          <w:lang w:val="en-US" w:eastAsia="ru-RU"/>
        </w:rPr>
        <w:t>25.</w:t>
      </w:r>
      <w:proofErr w:type="gramEnd"/>
    </w:p>
    <w:p w:rsidR="00B605B1" w:rsidRPr="003644A8" w:rsidRDefault="00B605B1" w:rsidP="003644A8">
      <w:pPr>
        <w:shd w:val="clear" w:color="auto" w:fill="FFFFFF"/>
        <w:spacing w:after="0" w:line="240" w:lineRule="auto"/>
        <w:rPr>
          <w:rFonts w:ascii="Times New Roman" w:eastAsia="Times New Roman" w:hAnsi="Times New Roman" w:cs="Times New Roman"/>
          <w:color w:val="000000"/>
          <w:sz w:val="23"/>
          <w:szCs w:val="23"/>
          <w:lang w:eastAsia="ru-RU"/>
        </w:rPr>
      </w:pPr>
      <w:r w:rsidRPr="003644A8">
        <w:rPr>
          <w:rFonts w:ascii="Times New Roman" w:eastAsia="Times New Roman" w:hAnsi="Times New Roman" w:cs="Times New Roman"/>
          <w:noProof/>
          <w:color w:val="000000"/>
          <w:sz w:val="23"/>
          <w:szCs w:val="23"/>
          <w:lang w:eastAsia="ru-RU"/>
        </w:rPr>
        <w:drawing>
          <wp:inline distT="0" distB="0" distL="0" distR="0" wp14:anchorId="2F040ECA" wp14:editId="49B81B4C">
            <wp:extent cx="5991225" cy="4495800"/>
            <wp:effectExtent l="0" t="0" r="9525" b="0"/>
            <wp:docPr id="1" name="Рисунок 1" descr="https://ped-kopilka.ru/upload/blogs/12464_c13032db34f2f2629daf277e3cd7ae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12464_c13032db34f2f2629daf277e3cd7ae5b.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3644A8" w:rsidRDefault="003644A8" w:rsidP="003644A8">
      <w:pPr>
        <w:spacing w:line="240" w:lineRule="auto"/>
        <w:rPr>
          <w:rFonts w:ascii="Times New Roman" w:eastAsia="Times New Roman" w:hAnsi="Times New Roman" w:cs="Times New Roman"/>
          <w:color w:val="000000"/>
          <w:sz w:val="23"/>
          <w:szCs w:val="23"/>
          <w:lang w:eastAsia="ru-RU"/>
        </w:rPr>
      </w:pPr>
    </w:p>
    <w:p w:rsidR="00BD548B" w:rsidRDefault="00B605B1" w:rsidP="00BD548B">
      <w:pPr>
        <w:spacing w:line="240" w:lineRule="auto"/>
        <w:rPr>
          <w:rFonts w:ascii="Times New Roman" w:eastAsia="Times New Roman" w:hAnsi="Times New Roman" w:cs="Times New Roman"/>
          <w:color w:val="000000"/>
          <w:sz w:val="28"/>
          <w:szCs w:val="28"/>
          <w:shd w:val="clear" w:color="auto" w:fill="FFFFFF"/>
          <w:lang w:eastAsia="ru-RU"/>
        </w:rPr>
      </w:pPr>
      <w:r w:rsidRPr="003644A8">
        <w:rPr>
          <w:rFonts w:ascii="Times New Roman" w:eastAsia="Times New Roman" w:hAnsi="Times New Roman" w:cs="Times New Roman"/>
          <w:color w:val="000000"/>
          <w:sz w:val="23"/>
          <w:szCs w:val="23"/>
          <w:lang w:eastAsia="ru-RU"/>
        </w:rPr>
        <w:lastRenderedPageBreak/>
        <w:br/>
      </w:r>
      <w:r w:rsidR="00BD548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bookmarkStart w:id="0" w:name="_GoBack"/>
      <w:bookmarkEnd w:id="0"/>
      <w:r w:rsidRPr="00BD548B">
        <w:rPr>
          <w:rFonts w:ascii="Times New Roman" w:eastAsia="Times New Roman" w:hAnsi="Times New Roman" w:cs="Times New Roman"/>
          <w:b/>
          <w:bCs/>
          <w:color w:val="000000"/>
          <w:sz w:val="28"/>
          <w:szCs w:val="28"/>
          <w:bdr w:val="none" w:sz="0" w:space="0" w:color="auto" w:frame="1"/>
          <w:shd w:val="clear" w:color="auto" w:fill="FFFFFF"/>
          <w:lang w:eastAsia="ru-RU"/>
        </w:rPr>
        <w:t>Литература</w:t>
      </w:r>
      <w:r w:rsidRPr="00BD548B">
        <w:rPr>
          <w:rFonts w:ascii="Times New Roman" w:eastAsia="Times New Roman" w:hAnsi="Times New Roman" w:cs="Times New Roman"/>
          <w:color w:val="000000"/>
          <w:sz w:val="28"/>
          <w:szCs w:val="28"/>
          <w:lang w:eastAsia="ru-RU"/>
        </w:rPr>
        <w:br/>
      </w:r>
    </w:p>
    <w:p w:rsidR="00B605B1" w:rsidRPr="00BD548B" w:rsidRDefault="00B605B1" w:rsidP="00BD548B">
      <w:pPr>
        <w:spacing w:line="240" w:lineRule="auto"/>
        <w:rPr>
          <w:rFonts w:ascii="Times New Roman" w:eastAsia="Times New Roman" w:hAnsi="Times New Roman" w:cs="Times New Roman"/>
          <w:sz w:val="28"/>
          <w:szCs w:val="28"/>
          <w:lang w:eastAsia="ru-RU"/>
        </w:rPr>
      </w:pPr>
      <w:r w:rsidRPr="00BD548B">
        <w:rPr>
          <w:rFonts w:ascii="Times New Roman" w:eastAsia="Times New Roman" w:hAnsi="Times New Roman" w:cs="Times New Roman"/>
          <w:color w:val="000000"/>
          <w:sz w:val="28"/>
          <w:szCs w:val="28"/>
          <w:shd w:val="clear" w:color="auto" w:fill="FFFFFF"/>
          <w:lang w:eastAsia="ru-RU"/>
        </w:rPr>
        <w:t>1. Майоров А. Н. «Основы теории и практики разработки тестов для оценки знаний школьников»: лекции 1–8. – М.: Педагогический университет «Первое сентября», 2010г.</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shd w:val="clear" w:color="auto" w:fill="FFFFFF"/>
          <w:lang w:eastAsia="ru-RU"/>
        </w:rPr>
        <w:t xml:space="preserve">2. </w:t>
      </w:r>
      <w:proofErr w:type="spellStart"/>
      <w:r w:rsidRPr="00BD548B">
        <w:rPr>
          <w:rFonts w:ascii="Times New Roman" w:eastAsia="Times New Roman" w:hAnsi="Times New Roman" w:cs="Times New Roman"/>
          <w:color w:val="000000"/>
          <w:sz w:val="28"/>
          <w:szCs w:val="28"/>
          <w:shd w:val="clear" w:color="auto" w:fill="FFFFFF"/>
          <w:lang w:eastAsia="ru-RU"/>
        </w:rPr>
        <w:t>Медкова</w:t>
      </w:r>
      <w:proofErr w:type="spellEnd"/>
      <w:r w:rsidRPr="00BD548B">
        <w:rPr>
          <w:rFonts w:ascii="Times New Roman" w:eastAsia="Times New Roman" w:hAnsi="Times New Roman" w:cs="Times New Roman"/>
          <w:color w:val="000000"/>
          <w:sz w:val="28"/>
          <w:szCs w:val="28"/>
          <w:shd w:val="clear" w:color="auto" w:fill="FFFFFF"/>
          <w:lang w:eastAsia="ru-RU"/>
        </w:rPr>
        <w:t xml:space="preserve"> Е.С. Как разбудить в ребёнке художника: современные технологии развития творческих способностей (на основе первообразов искусства): лекции 1–8. – М.: Педагогический университет «Первое сентября», 2009г.</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shd w:val="clear" w:color="auto" w:fill="FFFFFF"/>
          <w:lang w:eastAsia="ru-RU"/>
        </w:rPr>
        <w:t>3. Сокольникова Н.М. Краткий словарь. – М: Титул, 1996.</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shd w:val="clear" w:color="auto" w:fill="FFFFFF"/>
          <w:lang w:eastAsia="ru-RU"/>
        </w:rPr>
        <w:t>4. Сокольникова Н.М. Основы живописи. – М: Титул, 1996.</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shd w:val="clear" w:color="auto" w:fill="FFFFFF"/>
          <w:lang w:eastAsia="ru-RU"/>
        </w:rPr>
        <w:t>5. Сокольникова Н.М. Основы рисунка. – М: Титул, 1996.</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shd w:val="clear" w:color="auto" w:fill="FFFFFF"/>
          <w:lang w:eastAsia="ru-RU"/>
        </w:rPr>
        <w:t>6. Сокольникова Н.М. Основы композиции. – М: Титул, 1996.</w:t>
      </w:r>
      <w:r w:rsidRPr="00BD548B">
        <w:rPr>
          <w:rFonts w:ascii="Times New Roman" w:eastAsia="Times New Roman" w:hAnsi="Times New Roman" w:cs="Times New Roman"/>
          <w:color w:val="000000"/>
          <w:sz w:val="28"/>
          <w:szCs w:val="28"/>
          <w:lang w:eastAsia="ru-RU"/>
        </w:rPr>
        <w:br/>
      </w:r>
      <w:r w:rsidRPr="00BD548B">
        <w:rPr>
          <w:rFonts w:ascii="Times New Roman" w:eastAsia="Times New Roman" w:hAnsi="Times New Roman" w:cs="Times New Roman"/>
          <w:color w:val="000000"/>
          <w:sz w:val="28"/>
          <w:szCs w:val="28"/>
          <w:lang w:eastAsia="ru-RU"/>
        </w:rPr>
        <w:br/>
      </w:r>
    </w:p>
    <w:p w:rsidR="002116AE" w:rsidRPr="003644A8" w:rsidRDefault="002116AE" w:rsidP="003644A8">
      <w:pPr>
        <w:rPr>
          <w:rFonts w:ascii="Times New Roman" w:hAnsi="Times New Roman" w:cs="Times New Roman"/>
        </w:rPr>
      </w:pPr>
    </w:p>
    <w:sectPr w:rsidR="002116AE" w:rsidRPr="0036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34"/>
    <w:rsid w:val="002116AE"/>
    <w:rsid w:val="002A7A34"/>
    <w:rsid w:val="003644A8"/>
    <w:rsid w:val="006E58BD"/>
    <w:rsid w:val="00B605B1"/>
    <w:rsid w:val="00BD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0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5B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605B1"/>
    <w:rPr>
      <w:b/>
      <w:bCs/>
    </w:rPr>
  </w:style>
  <w:style w:type="character" w:styleId="a4">
    <w:name w:val="Hyperlink"/>
    <w:basedOn w:val="a0"/>
    <w:uiPriority w:val="99"/>
    <w:semiHidden/>
    <w:unhideWhenUsed/>
    <w:rsid w:val="00B605B1"/>
    <w:rPr>
      <w:color w:val="0000FF"/>
      <w:u w:val="single"/>
    </w:rPr>
  </w:style>
  <w:style w:type="paragraph" w:styleId="a5">
    <w:name w:val="Balloon Text"/>
    <w:basedOn w:val="a"/>
    <w:link w:val="a6"/>
    <w:uiPriority w:val="99"/>
    <w:semiHidden/>
    <w:unhideWhenUsed/>
    <w:rsid w:val="00364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4A8"/>
    <w:rPr>
      <w:rFonts w:ascii="Tahoma" w:hAnsi="Tahoma" w:cs="Tahoma"/>
      <w:sz w:val="16"/>
      <w:szCs w:val="16"/>
    </w:rPr>
  </w:style>
  <w:style w:type="paragraph" w:styleId="a7">
    <w:name w:val="Normal (Web)"/>
    <w:basedOn w:val="a"/>
    <w:uiPriority w:val="99"/>
    <w:semiHidden/>
    <w:unhideWhenUsed/>
    <w:rsid w:val="00BD5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0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5B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605B1"/>
    <w:rPr>
      <w:b/>
      <w:bCs/>
    </w:rPr>
  </w:style>
  <w:style w:type="character" w:styleId="a4">
    <w:name w:val="Hyperlink"/>
    <w:basedOn w:val="a0"/>
    <w:uiPriority w:val="99"/>
    <w:semiHidden/>
    <w:unhideWhenUsed/>
    <w:rsid w:val="00B605B1"/>
    <w:rPr>
      <w:color w:val="0000FF"/>
      <w:u w:val="single"/>
    </w:rPr>
  </w:style>
  <w:style w:type="paragraph" w:styleId="a5">
    <w:name w:val="Balloon Text"/>
    <w:basedOn w:val="a"/>
    <w:link w:val="a6"/>
    <w:uiPriority w:val="99"/>
    <w:semiHidden/>
    <w:unhideWhenUsed/>
    <w:rsid w:val="00364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4A8"/>
    <w:rPr>
      <w:rFonts w:ascii="Tahoma" w:hAnsi="Tahoma" w:cs="Tahoma"/>
      <w:sz w:val="16"/>
      <w:szCs w:val="16"/>
    </w:rPr>
  </w:style>
  <w:style w:type="paragraph" w:styleId="a7">
    <w:name w:val="Normal (Web)"/>
    <w:basedOn w:val="a"/>
    <w:uiPriority w:val="99"/>
    <w:semiHidden/>
    <w:unhideWhenUsed/>
    <w:rsid w:val="00BD5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3960">
      <w:bodyDiv w:val="1"/>
      <w:marLeft w:val="0"/>
      <w:marRight w:val="0"/>
      <w:marTop w:val="0"/>
      <w:marBottom w:val="0"/>
      <w:divBdr>
        <w:top w:val="none" w:sz="0" w:space="0" w:color="auto"/>
        <w:left w:val="none" w:sz="0" w:space="0" w:color="auto"/>
        <w:bottom w:val="none" w:sz="0" w:space="0" w:color="auto"/>
        <w:right w:val="none" w:sz="0" w:space="0" w:color="auto"/>
      </w:divBdr>
      <w:divsChild>
        <w:div w:id="955284495">
          <w:marLeft w:val="0"/>
          <w:marRight w:val="0"/>
          <w:marTop w:val="15"/>
          <w:marBottom w:val="225"/>
          <w:divBdr>
            <w:top w:val="none" w:sz="0" w:space="0" w:color="auto"/>
            <w:left w:val="none" w:sz="0" w:space="0" w:color="auto"/>
            <w:bottom w:val="none" w:sz="0" w:space="0" w:color="auto"/>
            <w:right w:val="none" w:sz="0" w:space="0" w:color="auto"/>
          </w:divBdr>
          <w:divsChild>
            <w:div w:id="526528870">
              <w:marLeft w:val="0"/>
              <w:marRight w:val="0"/>
              <w:marTop w:val="150"/>
              <w:marBottom w:val="150"/>
              <w:divBdr>
                <w:top w:val="none" w:sz="0" w:space="0" w:color="auto"/>
                <w:left w:val="none" w:sz="0" w:space="0" w:color="auto"/>
                <w:bottom w:val="none" w:sz="0" w:space="0" w:color="auto"/>
                <w:right w:val="none" w:sz="0" w:space="0" w:color="auto"/>
              </w:divBdr>
            </w:div>
            <w:div w:id="7271494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ДШИ8</cp:lastModifiedBy>
  <cp:revision>5</cp:revision>
  <cp:lastPrinted>2021-10-20T06:44:00Z</cp:lastPrinted>
  <dcterms:created xsi:type="dcterms:W3CDTF">2021-10-20T07:13:00Z</dcterms:created>
  <dcterms:modified xsi:type="dcterms:W3CDTF">2021-12-08T05:35:00Z</dcterms:modified>
</cp:coreProperties>
</file>