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84" w:rsidRPr="00523B84" w:rsidRDefault="00523B84" w:rsidP="00523B84">
      <w:pPr>
        <w:pStyle w:val="Style1"/>
        <w:widowControl/>
        <w:spacing w:before="50"/>
        <w:rPr>
          <w:rStyle w:val="FontStyle11"/>
          <w:b w:val="0"/>
          <w:sz w:val="24"/>
          <w:szCs w:val="24"/>
        </w:rPr>
      </w:pPr>
      <w:r w:rsidRPr="00523B84">
        <w:rPr>
          <w:rStyle w:val="FontStyle11"/>
          <w:b w:val="0"/>
          <w:sz w:val="24"/>
          <w:szCs w:val="24"/>
        </w:rPr>
        <w:t xml:space="preserve">МУНИЦИПАЛЬНОЕ АВТОНОМНОЕ ОБРАЗОВАТЕЛЬНОЕ УЧРЕЖДЕНИЕ ДОПОЛНИТЕЛЬНОГО ОБРАЗОВАНИЯ </w:t>
      </w:r>
    </w:p>
    <w:p w:rsidR="00523B84" w:rsidRPr="00523B84" w:rsidRDefault="00523B84" w:rsidP="00523B84">
      <w:pPr>
        <w:pStyle w:val="Style1"/>
        <w:widowControl/>
        <w:spacing w:before="50"/>
        <w:rPr>
          <w:rStyle w:val="FontStyle11"/>
          <w:b w:val="0"/>
          <w:sz w:val="24"/>
          <w:szCs w:val="24"/>
        </w:rPr>
      </w:pPr>
      <w:r w:rsidRPr="00523B84">
        <w:rPr>
          <w:rStyle w:val="FontStyle11"/>
          <w:b w:val="0"/>
          <w:sz w:val="24"/>
          <w:szCs w:val="24"/>
        </w:rPr>
        <w:t>«ДЕТСКАЯ ШКОЛА ИСКУССТВ ЦЕЛИНСКОГО РАЙОНА»</w:t>
      </w:r>
    </w:p>
    <w:p w:rsidR="00523B84" w:rsidRPr="0032659D" w:rsidRDefault="00523B84" w:rsidP="00523B84">
      <w:pPr>
        <w:pStyle w:val="Style2"/>
        <w:widowControl/>
        <w:spacing w:line="240" w:lineRule="exact"/>
        <w:jc w:val="center"/>
      </w:pPr>
    </w:p>
    <w:p w:rsidR="00523B84" w:rsidRPr="0063369E" w:rsidRDefault="00523B84" w:rsidP="00523B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23B84" w:rsidRPr="0063369E" w:rsidRDefault="00523B84" w:rsidP="00523B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23B84" w:rsidRPr="0063369E" w:rsidRDefault="00523B84" w:rsidP="00523B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23B84" w:rsidRPr="0063369E" w:rsidRDefault="00523B84" w:rsidP="00523B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23B84" w:rsidRPr="0063369E" w:rsidRDefault="00523B84" w:rsidP="00523B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23B84" w:rsidRPr="0063369E" w:rsidRDefault="00523B84" w:rsidP="00523B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23B84" w:rsidRPr="0063369E" w:rsidRDefault="00523B84" w:rsidP="00523B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23B84" w:rsidRPr="0063369E" w:rsidRDefault="00523B84" w:rsidP="00523B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23B84" w:rsidRPr="0063369E" w:rsidRDefault="00523B84" w:rsidP="00523B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23B84" w:rsidRPr="0063369E" w:rsidRDefault="00523B84" w:rsidP="00523B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23B84" w:rsidRPr="0063369E" w:rsidRDefault="00523B84" w:rsidP="00523B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23B84" w:rsidRPr="0063369E" w:rsidRDefault="00523B84" w:rsidP="00523B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23B84" w:rsidRPr="00523B84" w:rsidRDefault="00523B84" w:rsidP="00523B84">
      <w:pPr>
        <w:pStyle w:val="Style2"/>
        <w:widowControl/>
        <w:spacing w:before="163" w:line="641" w:lineRule="exact"/>
        <w:jc w:val="center"/>
        <w:rPr>
          <w:rStyle w:val="FontStyle12"/>
          <w:b w:val="0"/>
          <w:i w:val="0"/>
        </w:rPr>
      </w:pPr>
      <w:r w:rsidRPr="00523B84">
        <w:rPr>
          <w:rStyle w:val="FontStyle12"/>
        </w:rPr>
        <w:t>УРОК - БЕСЕДА</w:t>
      </w:r>
    </w:p>
    <w:p w:rsidR="00523B84" w:rsidRDefault="00523B84" w:rsidP="00523B84">
      <w:pPr>
        <w:rPr>
          <w:b/>
          <w:sz w:val="28"/>
          <w:szCs w:val="28"/>
        </w:rPr>
      </w:pPr>
    </w:p>
    <w:p w:rsidR="00523B84" w:rsidRPr="000E67A8" w:rsidRDefault="00523B84" w:rsidP="00523B8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E67A8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Музыка эпохи Петра Первого</w:t>
      </w:r>
      <w:r w:rsidRPr="000E67A8">
        <w:rPr>
          <w:rFonts w:ascii="Times New Roman" w:hAnsi="Times New Roman" w:cs="Times New Roman"/>
          <w:b/>
          <w:sz w:val="56"/>
          <w:szCs w:val="56"/>
        </w:rPr>
        <w:t>»</w:t>
      </w:r>
    </w:p>
    <w:p w:rsidR="00523B84" w:rsidRDefault="00523B84" w:rsidP="00523B84">
      <w:pPr>
        <w:jc w:val="right"/>
        <w:rPr>
          <w:sz w:val="28"/>
          <w:szCs w:val="28"/>
        </w:rPr>
      </w:pPr>
    </w:p>
    <w:p w:rsidR="00523B84" w:rsidRDefault="00523B84" w:rsidP="00523B84">
      <w:pPr>
        <w:jc w:val="right"/>
        <w:rPr>
          <w:sz w:val="28"/>
          <w:szCs w:val="28"/>
        </w:rPr>
      </w:pPr>
    </w:p>
    <w:p w:rsidR="00523B84" w:rsidRDefault="00523B84" w:rsidP="00523B84">
      <w:pPr>
        <w:jc w:val="right"/>
        <w:rPr>
          <w:sz w:val="28"/>
          <w:szCs w:val="28"/>
        </w:rPr>
      </w:pPr>
    </w:p>
    <w:p w:rsidR="00523B84" w:rsidRDefault="00523B84" w:rsidP="00523B84">
      <w:pPr>
        <w:jc w:val="right"/>
        <w:rPr>
          <w:sz w:val="28"/>
          <w:szCs w:val="28"/>
        </w:rPr>
      </w:pPr>
    </w:p>
    <w:p w:rsidR="00523B84" w:rsidRDefault="00523B84" w:rsidP="00523B84">
      <w:pPr>
        <w:jc w:val="right"/>
        <w:rPr>
          <w:sz w:val="28"/>
          <w:szCs w:val="28"/>
        </w:rPr>
      </w:pPr>
    </w:p>
    <w:p w:rsidR="00523B84" w:rsidRPr="00167484" w:rsidRDefault="00523B84" w:rsidP="00523B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 и провели:</w:t>
      </w:r>
    </w:p>
    <w:p w:rsidR="00523B84" w:rsidRPr="00167484" w:rsidRDefault="00523B84" w:rsidP="00523B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7484">
        <w:rPr>
          <w:rFonts w:ascii="Times New Roman" w:hAnsi="Times New Roman" w:cs="Times New Roman"/>
          <w:sz w:val="28"/>
          <w:szCs w:val="28"/>
        </w:rPr>
        <w:t>преподаватель отделения</w:t>
      </w:r>
    </w:p>
    <w:p w:rsidR="00523B84" w:rsidRPr="00167484" w:rsidRDefault="00523B84" w:rsidP="00523B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7484">
        <w:rPr>
          <w:rFonts w:ascii="Times New Roman" w:hAnsi="Times New Roman" w:cs="Times New Roman"/>
          <w:sz w:val="28"/>
          <w:szCs w:val="28"/>
        </w:rPr>
        <w:t>музыкально-теоретических</w:t>
      </w:r>
    </w:p>
    <w:p w:rsidR="00523B84" w:rsidRDefault="00DE0B94" w:rsidP="00523B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 Острижная Ксения  Анатольевна</w:t>
      </w:r>
      <w:r w:rsidR="00523B84">
        <w:rPr>
          <w:rFonts w:ascii="Times New Roman" w:hAnsi="Times New Roman" w:cs="Times New Roman"/>
          <w:sz w:val="28"/>
          <w:szCs w:val="28"/>
        </w:rPr>
        <w:t>,</w:t>
      </w:r>
    </w:p>
    <w:p w:rsidR="00523B84" w:rsidRPr="00167484" w:rsidRDefault="00DE0B94" w:rsidP="00523B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Подобедова Лариса Николаевна</w:t>
      </w:r>
      <w:bookmarkStart w:id="0" w:name="_GoBack"/>
      <w:bookmarkEnd w:id="0"/>
    </w:p>
    <w:p w:rsidR="00523B84" w:rsidRPr="00167484" w:rsidRDefault="00523B84" w:rsidP="0052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B84" w:rsidRDefault="00523B84" w:rsidP="0052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B84" w:rsidRDefault="00523B84" w:rsidP="0052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B84" w:rsidRDefault="00523B84" w:rsidP="0052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B84" w:rsidRDefault="00523B84" w:rsidP="0052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B84" w:rsidRDefault="00523B84" w:rsidP="0052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B84" w:rsidRDefault="00523B84" w:rsidP="0052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B84" w:rsidRDefault="00523B84" w:rsidP="0052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B84" w:rsidRDefault="00523B84" w:rsidP="0052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B84" w:rsidRDefault="00523B84" w:rsidP="0052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B84" w:rsidRDefault="00523B84" w:rsidP="0052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B84" w:rsidRPr="00167484" w:rsidRDefault="00523B84" w:rsidP="0052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B84" w:rsidRPr="00167484" w:rsidRDefault="00523B84" w:rsidP="0052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12.03.2020</w:t>
      </w:r>
      <w:r w:rsidRPr="0016748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377A" w:rsidRPr="00523B84" w:rsidRDefault="004E377A" w:rsidP="00523B84">
      <w:pPr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23B84">
        <w:rPr>
          <w:rFonts w:ascii="Times New Roman" w:eastAsia="Times New Roman" w:hAnsi="Times New Roman" w:cs="Times New Roman"/>
          <w:i/>
          <w:iCs/>
          <w:caps/>
          <w:kern w:val="36"/>
          <w:sz w:val="28"/>
          <w:szCs w:val="28"/>
          <w:lang w:eastAsia="ru-RU"/>
        </w:rPr>
        <w:lastRenderedPageBreak/>
        <w:t>РУССКАЯ МУЗЫКА ПЕТРОВСКОГО ВРЕМЕНИ</w:t>
      </w:r>
    </w:p>
    <w:p w:rsidR="004E377A" w:rsidRPr="00523B84" w:rsidRDefault="00523B84" w:rsidP="0052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Русская музыка петровского времени хотя и изучена,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но звучит у нас еще мало. Между тем она очень богата и разнообразна, хотя жанры ее были специфичны. Наиболее значительные из них принадлежали к сфере вокальной, прежде всего хоровой, музыки.</w:t>
      </w:r>
    </w:p>
    <w:p w:rsidR="004E377A" w:rsidRPr="00523B84" w:rsidRDefault="00523B84" w:rsidP="0052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числу весьма распространенных в XVII - XVIII веках жанров принадлежали канты (от </w:t>
      </w:r>
      <w:proofErr w:type="spellStart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canto</w:t>
      </w:r>
      <w:proofErr w:type="spellEnd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пение). Канты первоначально бытовали в узких кругах при царском дворе, среди духовенства и учащихся академий и школ. Их сюжеты заимствовались из духовной литературы, тексты переводили и писали русские поэты XVII века.</w:t>
      </w:r>
    </w:p>
    <w:p w:rsidR="004E377A" w:rsidRPr="00523B84" w:rsidRDefault="00523B84" w:rsidP="0052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Постепенно канты приобрели вполне светский характер и стали создаваться по случаю определенных событий общественного </w:t>
      </w:r>
      <w:r w:rsidR="003C55AF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значения, позднее - в честь вое</w:t>
      </w:r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начальников и царственных особ ("панегирические канты"), в демократических же кругах - на сюжеты лирического, народно-юмористического, бытового характера.</w:t>
      </w:r>
      <w:r w:rsidR="004E377A" w:rsidRPr="00523B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Петре I специально сочиненные канты исполнялись при торжественных процессиях по случаю побед русского оружия. Такие процессии проходили в Москве после взятия Азова, Шлиссельбурга, Нарвы и ряда других событий. Особенно торжественной была процессия 21 декабря 1709 года, когда праздновалась победа </w:t>
      </w:r>
      <w:proofErr w:type="gramStart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деревни Лесной и в Полтавской битве (27 июня того же года).</w:t>
      </w:r>
    </w:p>
    <w:p w:rsidR="004E377A" w:rsidRPr="00523B84" w:rsidRDefault="00523B84" w:rsidP="0052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сооружено семь триумфальных ворот, </w:t>
      </w:r>
      <w:proofErr w:type="gramStart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на верху</w:t>
      </w:r>
      <w:proofErr w:type="gramEnd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размещались музыканты-инструменталисты и певцы. Пелись специально сочиненные "Стихи" и канты, звучала инструментальная музыка. "Стихи победительные во славу и честь Петру Алексеевичу...", как сказано в рукописи XVIII века, "петы были в пришествие государево </w:t>
      </w:r>
      <w:proofErr w:type="spellStart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ис</w:t>
      </w:r>
      <w:proofErr w:type="spellEnd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proofErr w:type="gramEnd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Полтавы</w:t>
      </w:r>
      <w:proofErr w:type="gramEnd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Москву на триумфальных воротах певчими...</w:t>
      </w:r>
    </w:p>
    <w:p w:rsidR="004E377A" w:rsidRPr="00523B84" w:rsidRDefault="00523B84" w:rsidP="0052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десять одноголосых произведений, составляющих единое целое. В них излагается вся последовательность событий: вторжение шведских войск на Украину, измена и побег Мазепы, поражение армии Карла, его бегство, победа русских. Стихи завершаются выражени</w:t>
      </w:r>
      <w:r w:rsidR="008A4392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ем славы победителям, хвалы вое</w:t>
      </w:r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начальникам, великодушному воинству и царю Петру - "второму Александру Македонскому".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Тексты Стихов написаны учителями Славяно-греко-латинской академии, мело</w:t>
      </w:r>
      <w:r w:rsidR="008A4392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дии же - знатоками знаменного ра</w:t>
      </w:r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спева. Общая направленность Стихов отражала подъем патриотизма, который охватил тогда Россию.</w:t>
      </w:r>
    </w:p>
    <w:p w:rsidR="004E377A" w:rsidRPr="00523B84" w:rsidRDefault="00523B84" w:rsidP="0052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времена Петра I (1672-1725 гг.) в связи с выдающимися победами русского оружия большое распространение получили торжества и празднества с участием музыки. </w:t>
      </w:r>
      <w:proofErr w:type="gramStart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справедливо отмечает Т. Ливанова, «такие торжества следовали одно за другим: в 1702 г. — по случаю взятия Шлиссельбурга, в 1703 г. — снова по случаю побед над шведами, в 1704 г. — взятие Нарвы и Дерпта, в 1709 г. — победа под Полтавой, в 1721 г. — заключение </w:t>
      </w:r>
      <w:proofErr w:type="spellStart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Ништадтского</w:t>
      </w:r>
      <w:proofErr w:type="spellEnd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мира, в 1722 г. — взятие Дербента...»</w:t>
      </w:r>
      <w:proofErr w:type="gramEnd"/>
      <w:r w:rsidR="004E377A" w:rsidRPr="00523B84">
        <w:rPr>
          <w:rFonts w:ascii="Times New Roman" w:hAnsi="Times New Roman" w:cs="Times New Roman"/>
          <w:sz w:val="28"/>
          <w:szCs w:val="28"/>
        </w:rPr>
        <w:br/>
      </w:r>
      <w:r w:rsidR="004E377A" w:rsidRPr="00523B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Русские </w:t>
      </w:r>
      <w:proofErr w:type="spellStart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славильные</w:t>
      </w:r>
      <w:proofErr w:type="spellEnd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песнопения в тот период представляли собой довольно пеструю картину. Появившиеся тогда светские и </w:t>
      </w:r>
      <w:proofErr w:type="spellStart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полусветские</w:t>
      </w:r>
      <w:proofErr w:type="spellEnd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жанры музыки панегирического содержания: торжественные </w:t>
      </w:r>
      <w:proofErr w:type="spellStart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виваты</w:t>
      </w:r>
      <w:proofErr w:type="spellEnd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канты («</w:t>
      </w:r>
      <w:proofErr w:type="spellStart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виватные</w:t>
      </w:r>
      <w:proofErr w:type="spellEnd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канты»), псальмы (псалмы) западного гомофонно-гармонического склада, прославлявшие деяния царя, но не порывавшие с церковной традицией, соседствовали с одноголосными величальными напевами-молитвами в традициях знаменного пения. По аналогии с богослужебными напевами, канты создавались к определенным датам и торжественным событиям. На одно событие, как и для богослужения, слагалось сразу множество (не один десяток) таких песнопений. Вместе с символикой триумфальных врат, с торжественной канонадой, с красочным блеском фейерверков и иллюминаций, трубными фанфарами, риторикой панегирических пьес и вышеупомянутыми более традиционными полуцерковными </w:t>
      </w:r>
      <w:proofErr w:type="spellStart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славильными</w:t>
      </w:r>
      <w:proofErr w:type="spellEnd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напевами, они составляли атрибутику прославления, бытовавшую в то время.</w:t>
      </w:r>
    </w:p>
    <w:p w:rsidR="004E377A" w:rsidRPr="00523B84" w:rsidRDefault="00523B84" w:rsidP="0052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 XVII-начале XVIII вв. русские </w:t>
      </w:r>
      <w:proofErr w:type="spellStart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славильные</w:t>
      </w:r>
      <w:proofErr w:type="spellEnd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напевы стали обогащаться инструментальным сопровождением: сигналами фанфар, музыкой литавр («гласами трубными и </w:t>
      </w:r>
      <w:proofErr w:type="spellStart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мусикийскими</w:t>
      </w:r>
      <w:proofErr w:type="spellEnd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» — как написал современник). Иностранный путешественник отметил, что, в связи с то</w:t>
      </w:r>
      <w:r w:rsidR="008A4392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ржествами по случаю взятия </w:t>
      </w:r>
      <w:proofErr w:type="spellStart"/>
      <w:r w:rsidR="008A4392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Ноте</w:t>
      </w:r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бурга</w:t>
      </w:r>
      <w:proofErr w:type="spellEnd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«наверху [триумфальных] ворот была устроена вислая площадка, на которой стояли, по два в ряд, восемь молодых юношей, великолепно разодетых, сливавших свое пение с музыкой» (тогда как ранее встречались только отзывы о негативном отношении русских к инструментальному сопровождению пения). На возможное исполнение хоровой партии в унисон с инструментальным аккомпанементом указывает и фанфарный склад фактуры ряда </w:t>
      </w:r>
      <w:proofErr w:type="spellStart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виватов</w:t>
      </w:r>
      <w:proofErr w:type="spellEnd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кантов той поры. Но дошедшие до нас нотные записи фиксируют только слова и вокальные партии величальных напевов той поры и более позднего периода (гимн в вокально-хоровом изложении со словами писали чуть ли не до начала XIX в.). Почему так? По-видимому, примат слова и пения, идущие от традиции богослужения, оставлял за рамками важнейшего, необходимейшего даже такие важные (с художественной точки зрения) атрибуты, как инструментальное сопровождение. При этом фанфарные сигналы с литаврами в кантах, по-видимому, исполнялись «по правилам», а не по нотам.</w:t>
      </w:r>
      <w:r w:rsidR="004E377A" w:rsidRPr="00523B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известные канты </w:t>
      </w:r>
      <w:proofErr w:type="spellStart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гимнического</w:t>
      </w:r>
      <w:proofErr w:type="spellEnd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содержания были созданы по случаю победы под Полтавой (свыше 20 наименований) и на заключение </w:t>
      </w:r>
      <w:proofErr w:type="spellStart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Ништадтского</w:t>
      </w:r>
      <w:proofErr w:type="spellEnd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мира. Исполнение кантов и </w:t>
      </w:r>
      <w:proofErr w:type="spellStart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виватов</w:t>
      </w:r>
      <w:proofErr w:type="spellEnd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заканчивалось пением молитвы «Многие лета».</w:t>
      </w:r>
    </w:p>
    <w:p w:rsidR="004E377A" w:rsidRPr="00523B84" w:rsidRDefault="00523B84" w:rsidP="0052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в эпоху Петра Россия много и успешно воевала, большое значение приобрела музыка маршей, наиболее торжественные из которых создавались по случаю побед и воспринимались как гимны — символы тех событий.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Канты, марши и духовные гимны эпохи Петра I еще не претендовали на роль единого гимна. Исполняемые «от случая к случаю» они не имели </w:t>
      </w:r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универсального значения вне конкретного праздника или сходных событий: годовщин побед, царских именин, триумфальных шествий. Функцию государственного гимна выполняла как бы вся музыка церемоний и празднеств в целом, созданная в тот период. Но некоторые гимны уже выделялись на общем фоне как более часто исполняемые или наиболее популярные.</w:t>
      </w:r>
    </w:p>
    <w:p w:rsidR="004E377A" w:rsidRPr="00523B84" w:rsidRDefault="00523B84" w:rsidP="0052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Петр I, в отличие от своего отца Алексея Михайловича, не отличался особой набожностью. Гениально одаренный от природы, он был убежденным гуманистом и государственником, порой, забывавшим о том, Кто даровал ему выдающиеся способности и власть. Ради возвеличивания государства Российского, он считал возможным использовать любое принуждение по отношению к сословиям и отдельным гражданам. Его он использовал и по отношению к церкви, сведя ее роль до уровня отдельного департамента в структуре государственных министерств.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proofErr w:type="gramStart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В то же время Петр I был не только замечательным зодчим, архитектором, инженером, моряком, строителем, плотником, кузнецом, врачом, цирюльником, но и великим Воином.</w:t>
      </w:r>
      <w:proofErr w:type="gramEnd"/>
      <w:r w:rsidR="004E377A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своих многочисленных походов он нередко сам водил войска и, в частности, созданный им лейб-гвардии Преображенский полк в бой и побеждал. Побеждал на суше и на море. Малыми силами, ошеломляя противника личной храбростью и удалью, брал на абордаж шведские фрегаты. Благодаря его выдающимся победам, пределы России были раздвинуты далеко на север и на запад. Склонность к силовым решениям в эпоху Петра, в ущерб молитвенной практике, наложила отпечаток на характер ее символики.</w:t>
      </w:r>
    </w:p>
    <w:p w:rsidR="004E377A" w:rsidRPr="00523B84" w:rsidRDefault="00523B84" w:rsidP="0052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E377A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Хотя официально в качестве гимна или «главного </w:t>
      </w:r>
      <w:proofErr w:type="spellStart"/>
      <w:r w:rsidR="004E377A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вивата</w:t>
      </w:r>
      <w:proofErr w:type="spellEnd"/>
      <w:r w:rsidR="004E377A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царь его не утверждал, естественным итогом царствования Петра I оказался «Преображенский марш Петра Великого» в качестве символа эпохи его победоносных войн.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4E377A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Эта музыка как олицетворение величия и мощи России, «распрямляющей свои плечи», уже к концу жизни Петра I звучала в качестве победного гимна в годовщины побед русского оружия под Полтавой, в честь взятия Нарвы, в ознаменование морских побед у Гангута и </w:t>
      </w:r>
      <w:proofErr w:type="spellStart"/>
      <w:r w:rsidR="004E377A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Гренгама</w:t>
      </w:r>
      <w:proofErr w:type="spellEnd"/>
      <w:r w:rsidR="004E377A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Ее также исполняли во время </w:t>
      </w:r>
      <w:proofErr w:type="spellStart"/>
      <w:r w:rsidR="004E377A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Ништадтского</w:t>
      </w:r>
      <w:proofErr w:type="spellEnd"/>
      <w:r w:rsidR="004E377A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триумфа, после возвращения царя из Персидского похода (1722) и т. д. Чтобы подчеркнуть значение побед Петра, к маршу-гимну спустя некоторое время были присочинены следующие 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377A" w:rsidRPr="00523B84" w:rsidRDefault="004E377A" w:rsidP="00523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Славны были наши деды,</w:t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Закаленные в боях.</w:t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Их парил орел победы</w:t>
      </w:r>
      <w:proofErr w:type="gramStart"/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Н</w:t>
      </w:r>
      <w:proofErr w:type="gramEnd"/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 полтавских берегах.</w:t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Били турка, били шведа</w:t>
      </w:r>
      <w:proofErr w:type="gramStart"/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П</w:t>
      </w:r>
      <w:proofErr w:type="gramEnd"/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од знаменами Петра.</w:t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Раздавался гром победы</w:t>
      </w:r>
      <w:proofErr w:type="gramStart"/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И</w:t>
      </w:r>
      <w:proofErr w:type="gramEnd"/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кричали мы Ура!</w:t>
      </w:r>
    </w:p>
    <w:p w:rsidR="004E377A" w:rsidRPr="00523B84" w:rsidRDefault="00523B84" w:rsidP="0052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</w:t>
      </w:r>
      <w:r w:rsidR="004E377A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появления «Гром победы, раздавайся» «Преображенский марш» в сочетании </w:t>
      </w:r>
      <w:proofErr w:type="gramStart"/>
      <w:r w:rsidR="004E377A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="004E377A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gramStart"/>
      <w:r w:rsidR="004E377A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Тебе</w:t>
      </w:r>
      <w:proofErr w:type="gramEnd"/>
      <w:r w:rsidR="004E377A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Бога, хвалим», использовали в роли церемониального гимна при выходах императора на параде (встречный марш), на официальных приемах, по случаю тезоименитства: в день святого покровителя царской фамилии.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377A" w:rsidRPr="00523B84" w:rsidRDefault="004E377A" w:rsidP="00523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</w:t>
      </w:r>
      <w:r w:rsidR="008A4392"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браженский марш Петра Великого»</w:t>
      </w:r>
    </w:p>
    <w:p w:rsidR="004E377A" w:rsidRPr="00523B84" w:rsidRDefault="004E377A" w:rsidP="0052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63EC" w:rsidRPr="00523B84" w:rsidRDefault="00523B84" w:rsidP="0052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1163EC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Одновременно «Преображенский марш» оставался полковой музыкой русской армии. Хотя он написан как встречный марш, его, в силу огромной популярности, использовали и в качестве походного, строевого марша. С ним шла в атаку русская армия под командованием Суворова, штурмуя Измаил (1790), он звучал во время сражения под Бородино (1812), под Лейпцигом (1813) и на высотах Монмартра перед взятием Парижа.</w:t>
      </w:r>
      <w:r w:rsidR="008A4392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163EC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время Отечественной войны с Наполеоном С. Марин написал слова, чтобы на музыку марша можно было петь песню для воодушевления солдат во время переходов или при торжественном вступлении в европейские города. Вот ее текст: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63EC" w:rsidRPr="00523B84" w:rsidRDefault="001163EC" w:rsidP="00523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Пойдем, братцы, за границу</w:t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Бить Отечества врагов</w:t>
      </w:r>
      <w:proofErr w:type="gramStart"/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;.</w:t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proofErr w:type="gramEnd"/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Вспомним матушку-царицу,</w:t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Вспомним век ее каков!</w:t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Славный век Екатерины</w:t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Нам напомнит каждый шаг</w:t>
      </w:r>
      <w:proofErr w:type="gramStart"/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Т</w:t>
      </w:r>
      <w:proofErr w:type="gramEnd"/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 поля, леса, долины,</w:t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Где бежал от русских враг!</w:t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Вот Суворов где сражался!</w:t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Там </w:t>
      </w:r>
      <w:proofErr w:type="gramStart"/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Румянцев</w:t>
      </w:r>
      <w:proofErr w:type="gramEnd"/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где разил!</w:t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Каждый воин отличался,</w:t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Путь </w:t>
      </w:r>
      <w:proofErr w:type="gramStart"/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</w:t>
      </w:r>
      <w:proofErr w:type="gramEnd"/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славе находил!</w:t>
      </w:r>
    </w:p>
    <w:p w:rsidR="001163EC" w:rsidRPr="00523B84" w:rsidRDefault="001163EC" w:rsidP="0052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63EC" w:rsidRPr="00523B84" w:rsidRDefault="00523B84" w:rsidP="0052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1163EC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ХХ в. «Марш преображенского полка» продолжал оставаться и гимном, и маршем. С 1917 г. его использовали в качестве гимна в Белой армии, но, одновременно, он оказался и любимым маршем Красной армии. И поныне его играют в новой России в особо торжественные моменты, например, при выносе знамени, при встрече высоких персон.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1163EC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 «Преображенского марша Петра Великого» звучит не просто торжественно, но и как-то особенно задорно и победительно. Как будто в ней ожили строки пушкинской «Полтавы»:</w:t>
      </w:r>
      <w:r w:rsidR="001163EC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63EC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63EC" w:rsidRPr="00523B84" w:rsidRDefault="001163EC" w:rsidP="00523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И се — равнину оглашая</w:t>
      </w:r>
      <w:proofErr w:type="gramStart"/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Д</w:t>
      </w:r>
      <w:proofErr w:type="gramEnd"/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алече грянуло ура:</w:t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Полки увидели Петра.</w:t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И он промчался пред полками</w:t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proofErr w:type="spellStart"/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Могущ</w:t>
      </w:r>
      <w:proofErr w:type="spellEnd"/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радостен, как бой,</w:t>
      </w:r>
      <w:r w:rsidRPr="00523B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Он поле пожирал очами.</w:t>
      </w:r>
    </w:p>
    <w:p w:rsidR="001163EC" w:rsidRPr="00523B84" w:rsidRDefault="001163EC" w:rsidP="0052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0611" w:rsidRPr="00523B84" w:rsidRDefault="00523B84" w:rsidP="0052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80611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Нотной грамоте он был обучен и мог петь как по нотам </w:t>
      </w:r>
      <w:r w:rsidR="00680611" w:rsidRPr="00523B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spellStart"/>
      <w:r w:rsidR="00680611" w:rsidRPr="00523B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Финдейзен</w:t>
      </w:r>
      <w:proofErr w:type="spellEnd"/>
      <w:r w:rsidR="00680611" w:rsidRPr="00523B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="00680611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и наизусть, поскольку был хорошо знаком с обиходным репертуаром — «часы и обедню царь знает как Отче</w:t>
      </w:r>
      <w:proofErr w:type="gramStart"/>
      <w:r w:rsidR="00680611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End"/>
      <w:r w:rsidR="00680611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аш» </w:t>
      </w:r>
      <w:r w:rsidR="00680611" w:rsidRPr="00523B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(Юль)</w:t>
      </w:r>
      <w:r w:rsidR="00680611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. Иногда он даже пробовал выполнять функции регента, и, становясь в ряды певчих, «сам принимал на себя управление их хором» </w:t>
      </w:r>
      <w:r w:rsidR="00680611" w:rsidRPr="00523B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spellStart"/>
      <w:r w:rsidR="00680611" w:rsidRPr="00523B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Бассевич</w:t>
      </w:r>
      <w:proofErr w:type="spellEnd"/>
      <w:r w:rsidR="00680611" w:rsidRPr="00523B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="00680611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было в 1716 году в Данциге на венчании племянницы его </w:t>
      </w:r>
      <w:hyperlink r:id="rId5" w:tooltip="Екатерина Иоанновна (страница не существует)" w:history="1">
        <w:r w:rsidR="00680611" w:rsidRPr="00523B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царевны Екатерины</w:t>
        </w:r>
      </w:hyperlink>
      <w:r w:rsidR="00680611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 и герцога </w:t>
      </w:r>
      <w:hyperlink r:id="rId6" w:tooltip="Карл Леопольд Мекленбург-Шверинский (страница не существует)" w:history="1">
        <w:r w:rsidR="00680611" w:rsidRPr="00523B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Мекленбургского Карла-Леопольда</w:t>
        </w:r>
      </w:hyperlink>
      <w:r w:rsidR="00680611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: «Во время церемонии, продолжавшейся два часа царь Петр, по своему обыкновенно, часто переходил с одного места на другое и сам указывал певчим в псалтыре, что надлежало петь» </w:t>
      </w:r>
      <w:r w:rsidR="00680611" w:rsidRPr="00523B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spellStart"/>
      <w:r w:rsidR="00680611" w:rsidRPr="00523B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Эйхгольц</w:t>
      </w:r>
      <w:proofErr w:type="spellEnd"/>
      <w:r w:rsidR="00680611" w:rsidRPr="00523B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="00680611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C55AF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680611" w:rsidRPr="00523B84" w:rsidRDefault="00680611" w:rsidP="00523B84">
      <w:pPr>
        <w:pBdr>
          <w:bottom w:val="single" w:sz="6" w:space="2" w:color="AAAAAA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I — барабанщик</w:t>
      </w:r>
    </w:p>
    <w:p w:rsidR="00680611" w:rsidRPr="00523B84" w:rsidRDefault="00523B84" w:rsidP="0052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ярко, с точки зрения его музыкальных способностей, император проявил себя как военный музыкант-барабанщик. Барабан имелся среди его ещё детских игрушек </w:t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(Погодин)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юности царь очень хорошо освоил этот инструмент</w:t>
      </w:r>
      <w:hyperlink r:id="rId7" w:anchor="cite_note-5" w:history="1">
        <w:r w:rsidR="00680611" w:rsidRPr="00523B84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[5]</w:t>
        </w:r>
      </w:hyperlink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начал свою службу в потешных войсках с низшей должности — солдата-барабанщика </w:t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Берхгольц</w:t>
      </w:r>
      <w:proofErr w:type="spellEnd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Вебер, Нартов, Описание </w:t>
      </w:r>
      <w:proofErr w:type="spellStart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Санктпетербурга</w:t>
      </w:r>
      <w:proofErr w:type="spellEnd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Рассказы, Точное известие, </w:t>
      </w:r>
      <w:proofErr w:type="spellStart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Фоккеродт</w:t>
      </w:r>
      <w:proofErr w:type="spellEnd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отчасти для того, чтобы самим этим фактом пробудить уважение знати к воинской службе и к военным чинам, даже самым незначительным, и, очевидно, в связи с личным пристрастием ко всей шумной и</w:t>
      </w:r>
      <w:proofErr w:type="gramEnd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блестящей воинской атрибутике, в том числе — к военной музыке </w:t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(Нартов, Перри, </w:t>
      </w:r>
      <w:proofErr w:type="spellStart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Фоккеродт</w:t>
      </w:r>
      <w:proofErr w:type="spellEnd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8" w:anchor="cite_note-6" w:history="1">
        <w:r w:rsidR="00680611" w:rsidRPr="00523B84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[6]</w:t>
        </w:r>
      </w:hyperlink>
    </w:p>
    <w:p w:rsidR="00680611" w:rsidRPr="00523B84" w:rsidRDefault="00680611" w:rsidP="0052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своим обязанностям барабанщика царь относился очень серьёзно: «Не должно, впрочем, думать, чтобы сие определение Царя в роту барабанщиком было только одна </w:t>
      </w:r>
      <w:proofErr w:type="gramStart"/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личина</w:t>
      </w:r>
      <w:proofErr w:type="gramEnd"/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ослепления народа, или возбуждения, чрез пример, к </w:t>
      </w:r>
      <w:proofErr w:type="spellStart"/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последованию</w:t>
      </w:r>
      <w:proofErr w:type="spellEnd"/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Государь, в самом деле, отправлял в полном смысле свою службу: он носил </w:t>
      </w:r>
      <w:proofErr w:type="spellStart"/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барабанщичий</w:t>
      </w:r>
      <w:proofErr w:type="spellEnd"/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мундир, и находился всегда на своем месте при всех учениях…» </w:t>
      </w:r>
      <w:r w:rsidR="003C55AF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="003C55AF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Виллиа</w:t>
      </w:r>
      <w:proofErr w:type="spellEnd"/>
      <w:r w:rsid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3C55AF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B84" w:rsidRDefault="00523B84" w:rsidP="00523B84">
      <w:pPr>
        <w:pBdr>
          <w:bottom w:val="single" w:sz="6" w:space="2" w:color="AAAAAA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11" w:rsidRPr="00523B84" w:rsidRDefault="00680611" w:rsidP="00523B84">
      <w:pPr>
        <w:pBdr>
          <w:bottom w:val="single" w:sz="6" w:space="2" w:color="AAAAAA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Клавикорды</w:t>
      </w:r>
    </w:p>
    <w:p w:rsidR="00680611" w:rsidRPr="00523B84" w:rsidRDefault="00523B84" w:rsidP="0052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известной долей вероятности можно говорить о других формах проявления музыкальных способностей императора.</w:t>
      </w:r>
    </w:p>
    <w:p w:rsidR="00680611" w:rsidRPr="00523B84" w:rsidRDefault="00523B84" w:rsidP="0052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Утверждается, в частности, что будто бы Петр I играл на клавикордах </w:t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(Алексеев, </w:t>
      </w:r>
      <w:proofErr w:type="spellStart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Музалевский</w:t>
      </w:r>
      <w:proofErr w:type="spellEnd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Между тем свидетельства подтверждают лишь тот факт, что в комнатах Петра Алексеевича, в то время ещё царевича, в Москве имелись клавикорды, которые делал ему С. </w:t>
      </w:r>
      <w:proofErr w:type="spellStart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Гутовский</w:t>
      </w:r>
      <w:proofErr w:type="spellEnd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цимбалы, </w:t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(Погодин, </w:t>
      </w:r>
      <w:proofErr w:type="spellStart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Ройзман</w:t>
      </w:r>
      <w:proofErr w:type="spellEnd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Шлянкина</w:t>
      </w:r>
      <w:proofErr w:type="spellEnd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кто 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действительно играл на них остается неведомым. А потому говорить что-либо определённое на этот счет, не имеется серьёзных оснований. </w:t>
      </w:r>
      <w:proofErr w:type="gramStart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Добавим, что наряду с этим инструментами, среди детских игрушек юного Петра были также гусли, барабаны и бубны (между прочим, последние относились не к музыкальным, а к военным игрушкам) </w:t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(Погодин)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9" w:anchor="cite_note-8" w:history="1">
        <w:r w:rsidR="00680611" w:rsidRPr="00523B84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[8]</w:t>
        </w:r>
      </w:hyperlink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что всякий желающий может с легкостью, но без малейшего основания, ещё более расширить круг возможных му</w:t>
      </w:r>
      <w:r w:rsidR="003C55AF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зыкальных увлечений юного Петра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[9]</w:t>
      </w:r>
      <w:proofErr w:type="gramEnd"/>
    </w:p>
    <w:p w:rsidR="00523B84" w:rsidRDefault="00523B84" w:rsidP="00523B84">
      <w:pPr>
        <w:pBdr>
          <w:bottom w:val="single" w:sz="6" w:space="2" w:color="AAAAAA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11" w:rsidRPr="00523B84" w:rsidRDefault="00680611" w:rsidP="00523B84">
      <w:pPr>
        <w:pBdr>
          <w:bottom w:val="single" w:sz="6" w:space="2" w:color="AAAAAA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Духовые инструменты: волынка, гобой, тромбон и </w:t>
      </w:r>
      <w:proofErr w:type="spellStart"/>
      <w:proofErr w:type="gramStart"/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</w:p>
    <w:p w:rsidR="00680611" w:rsidRPr="00523B84" w:rsidRDefault="00680611" w:rsidP="0052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ситуация сложилась в отношении императора к различным духовым музыкальным инструментам, к которым он проявлял много большую заинтересованность. По свидетельству </w:t>
      </w:r>
      <w:proofErr w:type="spellStart"/>
      <w:r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Штелина</w:t>
      </w:r>
      <w:proofErr w:type="spellEnd"/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 ему «очень нравился помпезный звук </w:t>
      </w:r>
      <w:r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тромбонов</w:t>
      </w:r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и… </w:t>
      </w:r>
      <w:r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цинков</w:t>
      </w:r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»; он любил и всегда с удовольствием слушал «самую простую польскую музыку, состоящую в </w:t>
      </w:r>
      <w:r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волынке</w:t>
      </w:r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Особой любовью пользовалось у Петра I звучание </w:t>
      </w:r>
      <w:r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духовых капелл из рогов и труб</w:t>
      </w:r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составлявших «любимую его и обыкновенную музыку при столе». Позднее с не меньшим вниманием относился он к сопровождавшей застолья музыке учрежденных </w:t>
      </w:r>
      <w:r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 немецкому образцу» военных оркестров</w:t>
      </w:r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включающих гобои, валторны и фаготы, «к которым иногда присоединялись несколько барабанщиков и </w:t>
      </w:r>
      <w:proofErr w:type="spellStart"/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флейщиков</w:t>
      </w:r>
      <w:proofErr w:type="spellEnd"/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Штелин</w:t>
      </w:r>
      <w:proofErr w:type="spellEnd"/>
      <w:r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Краткое описание)</w:t>
      </w:r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611" w:rsidRPr="00523B84" w:rsidRDefault="00523B84" w:rsidP="0052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 достоверным можно признать утверждения очевидцев: </w:t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"http://cyclowiki.org/w/index.php?title=%D0%AF%D0%B3%D1%83%D0%B6%D0%B8%D0%BD%D1%81%D0%BA%D0%B8%D0%B9,_%D0%9F%D0%B0%D0%B2%D0%B5%D0%BB_%D0%98%D0%B2%D0%B0%D0%BD%D0%BE%D0%B2%D0%B8%D1%87&amp;action=edit&amp;redlink=1" \o "Ягужинский, Павел Иванович (страница не существует)" </w:instrText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Ягужинского</w:t>
      </w:r>
      <w:proofErr w:type="spellEnd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в пересказе Я. </w:t>
      </w:r>
      <w:proofErr w:type="spellStart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Штелина</w:t>
      </w:r>
      <w:proofErr w:type="spellEnd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Петр I сам играл на </w:t>
      </w:r>
      <w:r w:rsidR="00680611"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волынке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звуки которой ему нравились. Другие сообщения очевидцев свидетельствуют, что в юности в Москве он любил звонить в «большой колокол» (</w:t>
      </w:r>
      <w:proofErr w:type="spellStart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"http://cyclowiki.org/w/index.php?title=%D0%94%D0%B5_%D0%BB%D0%B0_%D0%9D%D0%B5%D0%B2%D0%B8%D0%BB%D0%BB%D1%8C,_%D0%A4%D1%83%D0%B0&amp;action=edit&amp;redlink=1" \o "Де ла Невилль, Фуа (страница не существует)" </w:instrTex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Невилль</w:t>
      </w:r>
      <w:proofErr w:type="spellEnd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позднее в мае </w:t>
      </w:r>
      <w:hyperlink r:id="rId10" w:tooltip="1697" w:history="1">
        <w:r w:rsidR="00680611" w:rsidRPr="00523B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1697</w:t>
        </w:r>
      </w:hyperlink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Кенигсберге, был случай, когда царь играл на </w:t>
      </w:r>
      <w:r w:rsidR="00680611"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гобое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прогулки в саду курфюрста, «и было заметно, что он кое-что усвоил» </w:t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(Богословский)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611" w:rsidRPr="00523B84" w:rsidRDefault="00523B84" w:rsidP="0052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из всей инструментальной музыки, </w:t>
      </w:r>
      <w:proofErr w:type="gramStart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</w:t>
      </w:r>
      <w:proofErr w:type="gramEnd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интересовала царя в особенности. 21 мая </w:t>
      </w:r>
      <w:hyperlink r:id="rId11" w:tooltip="1697" w:history="1">
        <w:r w:rsidR="00680611" w:rsidRPr="00523B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1697</w:t>
        </w:r>
      </w:hyperlink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в Кенигсберге на аудиенции у Бранденбургского курфюрста и шествии российского посольства: «Гауптвахта отдала честь и заиграла. То же сделали пять рот…, </w:t>
      </w:r>
      <w:proofErr w:type="spellStart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курфюршеские</w:t>
      </w:r>
      <w:proofErr w:type="spellEnd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литаврщики и трубачи, а также гвардейские тотчас же заиграли, и вместе с барабанами, флейтами и гобоями пехоты производили такой воинственный гул и гром, что это великим послам, в особенности первым двум [то есть самому царю и Лефорту], очень понравилось» </w:t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(Богословский)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7A" w:rsidRPr="00523B84" w:rsidRDefault="00523B84" w:rsidP="0052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же 1 июня </w:t>
      </w:r>
      <w:hyperlink r:id="rId12" w:tooltip="1697" w:history="1">
        <w:r w:rsidR="00680611" w:rsidRPr="00523B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1697</w:t>
        </w:r>
      </w:hyperlink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 г.: «Не без удовольствия слушали разнообразную музыку и, между прочим, барабаны и флейты; однако последние только при тостах и после того, как общество развеселилось от вина» </w:t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Богословский</w:t>
      </w:r>
      <w:proofErr w:type="gramEnd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 эта так понравилась членам российского посольства, что Лефорт «договорился с одним из музыкантов Яношем </w:t>
      </w:r>
      <w:proofErr w:type="spellStart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Тремпом</w:t>
      </w:r>
      <w:proofErr w:type="spellEnd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обязался обучить и привезти в Москву 6 человек „</w:t>
      </w:r>
      <w:proofErr w:type="spellStart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сиповщиков</w:t>
      </w:r>
      <w:proofErr w:type="spellEnd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“ (флейтистов), за что ему было дано 400 золотых» </w:t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(Богословский)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Разумеется, подобные </w:t>
      </w:r>
      <w:proofErr w:type="gramStart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договоренности</w:t>
      </w:r>
      <w:proofErr w:type="gramEnd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вряд ли могли осуществляться без прямых на то указаний или м</w:t>
      </w:r>
      <w:r w:rsidR="003C55AF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олчаливого одобрения.</w:t>
      </w:r>
    </w:p>
    <w:p w:rsidR="00523B84" w:rsidRDefault="00523B84" w:rsidP="00523B84">
      <w:pPr>
        <w:pBdr>
          <w:bottom w:val="single" w:sz="6" w:space="2" w:color="AAAAAA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11" w:rsidRPr="00523B84" w:rsidRDefault="00680611" w:rsidP="00523B84">
      <w:pPr>
        <w:pBdr>
          <w:bottom w:val="single" w:sz="6" w:space="2" w:color="AAAAAA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Куранты, </w:t>
      </w:r>
      <w:proofErr w:type="spellStart"/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кунсты</w:t>
      </w:r>
      <w:proofErr w:type="spellEnd"/>
      <w:r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прочие курьезы</w:t>
      </w:r>
    </w:p>
    <w:p w:rsidR="00680611" w:rsidRPr="00523B84" w:rsidRDefault="00523B84" w:rsidP="0052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с курантами были одним из </w:t>
      </w:r>
      <w:proofErr w:type="spellStart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наилюбимейших</w:t>
      </w:r>
      <w:proofErr w:type="spellEnd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инструментов Петра I. Конструировались они и в допетровской Москве </w:t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(Забелин)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нём же они быстро распространились в новой столице. Первые из них были устроены в башне Петропавловской крепости: «Башня главной церкви — порядочной высоты, она возведена из камня, с весьма пропорциональными пилястрами в четыре ряда один над другим и с большими сводчатыми арками. Это сделал архитектор </w:t>
      </w:r>
      <w:proofErr w:type="spellStart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"http://cyclowiki.org/w/index.php?title=%D0%A2%D1%80%D0%B5%D0%B7%D0%B8%D0%BD%D0%B8,_%D0%94%D0%BE%D0%BC%D0%B5%D0%BD%D0%B8%D0%BA%D0%BE&amp;action=edit&amp;redlink=1" \o "Трезини, Доменико (страница не существует)" </w:instrTex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Трезини</w:t>
      </w:r>
      <w:proofErr w:type="spellEnd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итальянец. На башне висят дорогие куранты, изготовленные по заказу царя в Голландии» </w:t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(Вебер, Точное описание, </w:t>
      </w:r>
      <w:proofErr w:type="gramStart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 ла</w:t>
      </w:r>
      <w:proofErr w:type="gramEnd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Мотрэ</w:t>
      </w:r>
      <w:proofErr w:type="spellEnd"/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611" w:rsidRPr="00523B84" w:rsidRDefault="00523B84" w:rsidP="0052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механические куранты появились не сразу, и поначалу они управлялись вручную. В </w:t>
      </w:r>
      <w:hyperlink r:id="rId13" w:tooltip="1710" w:history="1">
        <w:r w:rsidR="00680611" w:rsidRPr="00523B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1710</w:t>
        </w:r>
      </w:hyperlink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 г.: «Наверху в башне висит несколько колоколов, приводимых в движение вручную одним человеком; каждый час они на голландский манер благозвучно звонят, возвещая начало очередного часа. Затем этот человек, за неимением часового механизма, ударами в определенный колокол оповещает, который час» </w:t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(Точное известие)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Вкусы царя естественным образом копировались его приближенными, так что куранты быстро завоевали соответствующие высотные здания, например, у Меншикова на башне было «нечто вроде плохих курантов, на которых каждый час вручную исполняют некую мелодию» </w:t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(Вебер)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«Здесь вообще на дворцах и коллегиях много таких часов, играющих псалмы», — отмечает очевидец в </w:t>
      </w:r>
      <w:hyperlink r:id="rId14" w:tooltip="1720" w:history="1">
        <w:r w:rsidR="00680611" w:rsidRPr="00523B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1720</w:t>
        </w:r>
      </w:hyperlink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 г. </w:t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(Краткое описание)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611" w:rsidRPr="00523B84" w:rsidRDefault="00523B84" w:rsidP="0052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всегда очень любил всякие сложные конструкции и устройства. Он интересовался тем — как они сделаны, из чего состоят и как работают.</w:t>
      </w:r>
      <w:hyperlink r:id="rId15" w:anchor="cite_note-18" w:history="1">
        <w:r w:rsidR="00680611" w:rsidRPr="00523B84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[18]</w:t>
        </w:r>
      </w:hyperlink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Чего стоит, например, его страсть к </w:t>
      </w:r>
      <w:proofErr w:type="spellStart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патологоанатомии</w:t>
      </w:r>
      <w:proofErr w:type="spellEnd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постоянное стремление выдрать кому-нибудь больной зуб, или, вообще, разнять несчастного на составные части, а </w:t>
      </w:r>
      <w:proofErr w:type="gramStart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пущей</w:t>
      </w:r>
      <w:proofErr w:type="gramEnd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заспиртовать. Как отмечали современники: «…он большой любитель всех занятных умозрительных наук, особенно математических и механических…» </w:t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(Точное известие)</w:t>
      </w:r>
    </w:p>
    <w:p w:rsidR="00680611" w:rsidRPr="00523B84" w:rsidRDefault="00523B84" w:rsidP="0052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 же можно отнести интерес императора </w:t>
      </w:r>
      <w:proofErr w:type="gramStart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</w:t>
      </w:r>
      <w:proofErr w:type="gramEnd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раритетам. </w:t>
      </w:r>
      <w:proofErr w:type="gramStart"/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 хотя бы о, приобретенном им за немалые деньги, </w:t>
      </w:r>
      <w:hyperlink r:id="rId16" w:tooltip="Готторпский глобус (страница не существует)" w:history="1">
        <w:r w:rsidR="00680611" w:rsidRPr="00523B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Готторпском глобусе</w:t>
        </w:r>
      </w:hyperlink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заспиртованных уродцах, положивших основу его </w:t>
      </w:r>
      <w:hyperlink r:id="rId17" w:tooltip="Кунсткамера (страница не существует)" w:history="1">
        <w:r w:rsidR="00680611" w:rsidRPr="00523B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Кунсткамеры</w:t>
        </w:r>
      </w:hyperlink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Где-то здесь же внимание Петра и к экстремальным диковинкам: к лилипутам, которых он собирал по всей России </w:t>
      </w:r>
      <w:r w:rsidR="00680611" w:rsidRPr="00523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(Петр I)</w:t>
      </w:r>
      <w:r w:rsidR="00680611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великанам, двух из которых он нанял за границей, организовал из них семейную пару с </w:t>
      </w:r>
      <w:r w:rsidR="003C55AF" w:rsidRPr="0052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естественного размножения. </w:t>
      </w:r>
      <w:proofErr w:type="gramEnd"/>
    </w:p>
    <w:p w:rsidR="003C55AF" w:rsidRPr="00523B84" w:rsidRDefault="003C55AF" w:rsidP="0052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AF" w:rsidRPr="00523B84" w:rsidRDefault="003C55AF" w:rsidP="00523B8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23B84">
        <w:rPr>
          <w:sz w:val="28"/>
          <w:szCs w:val="28"/>
        </w:rPr>
        <w:t>Главные Достижения Петра Первого (Великого)</w:t>
      </w:r>
    </w:p>
    <w:p w:rsidR="003C55AF" w:rsidRPr="00523B84" w:rsidRDefault="00523B84" w:rsidP="0052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C55AF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Петр Великий (1672 – 1725) правил Россией около 43 лет с 1682 до своей смерти в 1725 году. Он инициировал широкий спектр экономических, социальных, политических, административных, образовательных и военных </w:t>
      </w:r>
      <w:r w:rsidR="003C55AF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реформ, положивших конец господству традиционализма и религии в России. Его усилия включали секуляризацию образования, более широкое использование технологий, создание промышленной экономики, модернизацию армии и создание сильного военно-морского флота. Петр Великий, как никто другой, был ответственен за то, что Россия стала одной из ведущих стран в мире.</w:t>
      </w:r>
    </w:p>
    <w:p w:rsidR="00523B84" w:rsidRDefault="00523B84" w:rsidP="00523B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5AF" w:rsidRPr="00523B84" w:rsidRDefault="003C55AF" w:rsidP="00523B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Личность Петра Первого</w:t>
      </w:r>
    </w:p>
    <w:p w:rsidR="004E377A" w:rsidRPr="00523B84" w:rsidRDefault="00523B84" w:rsidP="0052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3C55AF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Петр I был чрезвычайно высок, его рост составлял 203 см. Таким образом, он стоял на голову выше своих современников. Он был красив и обладал необычной физической силой. Он верил в трудолюбие и исполнял свои обязанности с таким же усердием, как и требовал от других. Он начал свою собственную службу в армии в самом низшем звании и требовал, чтобы другие поступали так же, чтобы овладеть своей профессией. Петер, как говорят, имел глаз на талант, который помог ему выбрать правильных людей для требуемой работы. Он также любил веселиться</w:t>
      </w:r>
      <w:proofErr w:type="gramStart"/>
      <w:r w:rsidR="003C55AF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.; </w:t>
      </w:r>
      <w:proofErr w:type="gramEnd"/>
      <w:r w:rsidR="003C55AF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временами пил чрезмерно и даже заставлял своих гостей это делать. Питер был известен своим ужасным характером и мог быть жесток, когда ему противостояли. В такие моменты люди обычно просили его любимую жену Екатерину заступиться за них.</w:t>
      </w:r>
    </w:p>
    <w:p w:rsidR="00911053" w:rsidRDefault="00911053" w:rsidP="00523B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5AF" w:rsidRPr="00523B84" w:rsidRDefault="003C55AF" w:rsidP="00523B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Женился на служанке</w:t>
      </w:r>
    </w:p>
    <w:p w:rsidR="003C55AF" w:rsidRPr="00523B84" w:rsidRDefault="00523B84" w:rsidP="0052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3C55AF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Петр Первый женился в 17 лет 27 января 1689 года на Евдокии Лопухиной. У них было трое детей, один из которых дожил до совершеннолетия. Петр не ладил со своей первой женой, развелся с ней в 1698 году и заставил ее вступить в монастырь. Сын Петра и Евдокии, Алексей Петрович, впоследствии подозревался в заговоре с целью свержения Петра и был приговорен к расстрелу в 1718 году. Он умер в тюрьме, вероятно, из-за травм, полученных во время пыток. Самые успешные романтические отношения Петра были с Мартой </w:t>
      </w:r>
      <w:proofErr w:type="spellStart"/>
      <w:r w:rsidR="003C55AF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Скавронской</w:t>
      </w:r>
      <w:proofErr w:type="spellEnd"/>
      <w:r w:rsidR="003C55AF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слугой его друга Александра Меншикова. Марта стала любовницей Петра около 1702 года и сменила имя на Екатерину. Петр женился на Екатерине в Исаакиевском соборе Санкт-Петербурга 9 февраля 1712 года. У них было одиннадцать детей, пять до официального брака, но только две девочки дожили до совершеннолетия, оставив Питера без наследника мужского пола. В 1724 году вторая жена </w:t>
      </w:r>
      <w:proofErr w:type="gramStart"/>
      <w:r w:rsidR="003C55AF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Петра-Екатерина</w:t>
      </w:r>
      <w:proofErr w:type="gramEnd"/>
      <w:r w:rsidR="003C55AF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была коронована.</w:t>
      </w:r>
    </w:p>
    <w:p w:rsidR="00911053" w:rsidRDefault="00911053" w:rsidP="0091105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053" w:rsidRDefault="00F65031" w:rsidP="0091105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Внутренние реформы</w:t>
      </w:r>
    </w:p>
    <w:p w:rsidR="00911053" w:rsidRDefault="00911053" w:rsidP="0091105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5031"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Промышленный рост</w:t>
      </w:r>
    </w:p>
    <w:p w:rsidR="00F65031" w:rsidRPr="00523B84" w:rsidRDefault="00911053" w:rsidP="0091105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5031"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Реформы в образовании</w:t>
      </w:r>
    </w:p>
    <w:p w:rsidR="003C55AF" w:rsidRPr="00523B84" w:rsidRDefault="00911053" w:rsidP="0052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F65031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Петр I был первым царем России, спонсировавшим светское образование. Были открыты различные светские школы, куда принимали детей солдат, чиновников и церковников. Активно пропагандировался перевод книг с западноевропейских языков, русским разрешалось и даже поощрялось выезжать за границу для получения образования. Русский алфавит был </w:t>
      </w:r>
      <w:r w:rsidR="00F65031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модернизирован, </w:t>
      </w:r>
      <w:proofErr w:type="gramStart"/>
      <w:r w:rsidR="00F65031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 введен юлианский календарь и в 1703 году была</w:t>
      </w:r>
      <w:proofErr w:type="gramEnd"/>
      <w:r w:rsidR="00F65031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учреждена первая Российская газета «Ведомости». Также в 1724 году была учреждена Российская академия наук, в состав которой сегодня входят около 500 учреждений и 55 тысяч научных исследователей.</w:t>
      </w:r>
    </w:p>
    <w:p w:rsidR="00911053" w:rsidRDefault="00911053" w:rsidP="00523B8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031" w:rsidRPr="00911053" w:rsidRDefault="00F65031" w:rsidP="0091105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покончил с наследственным дворянством</w:t>
      </w:r>
    </w:p>
    <w:p w:rsidR="00F65031" w:rsidRPr="00523B84" w:rsidRDefault="00911053" w:rsidP="0052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65031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1722 году Петр I ввел систему табелей о рангах — формальный перечень воинских званий, званий при правительстве и царском дворе. Установление табеля о рангах стало прямым ударом по власти существующего потомственного дворянства, или бояр. Ранее высокие государственные должности были наследственными. Однако с табелем о рангах любой, в том числе простолюдин, </w:t>
      </w:r>
      <w:proofErr w:type="gramStart"/>
      <w:r w:rsidR="00F65031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>мог пробиться вверх по бюрократической иерархии обладая</w:t>
      </w:r>
      <w:proofErr w:type="gramEnd"/>
      <w:r w:rsidR="00F65031" w:rsidRPr="005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трудолюбием и мастерством. Это создало новое поколение технократов, пришедших на смену старому Боярскому классу. Табель о рангах имел огромный успех и оставался в силе до революции 1917 года.</w:t>
      </w:r>
    </w:p>
    <w:p w:rsidR="00911053" w:rsidRDefault="00911053" w:rsidP="0091105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031" w:rsidRPr="00523B84" w:rsidRDefault="00F65031" w:rsidP="0091105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Судебная реформа</w:t>
      </w:r>
    </w:p>
    <w:p w:rsidR="00F65031" w:rsidRPr="00523B84" w:rsidRDefault="00F65031" w:rsidP="0091105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Улучшил административную систему</w:t>
      </w:r>
    </w:p>
    <w:p w:rsidR="00F65031" w:rsidRPr="00523B84" w:rsidRDefault="00911053" w:rsidP="0052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F65031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царствования Петра I административная система России была устаревшей и функционировала беспорядочно и </w:t>
      </w:r>
      <w:proofErr w:type="spellStart"/>
      <w:r w:rsidR="00F65031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фрагментированно</w:t>
      </w:r>
      <w:proofErr w:type="spellEnd"/>
      <w:r w:rsidR="00F65031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Петр Первый улучшил управляемость обширной территории России через реформу административного деления 1708-1710 гг., разделив Россию на восемь губерний. Его вторая административная реформа 1719 года исправила недостатки первоначальной системы, смоделировав ее по образцу шведской системы провинций.</w:t>
      </w:r>
    </w:p>
    <w:p w:rsidR="00911053" w:rsidRDefault="00911053" w:rsidP="0091105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031" w:rsidRPr="00523B84" w:rsidRDefault="00F65031" w:rsidP="0091105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Модернизация армии и флота</w:t>
      </w:r>
    </w:p>
    <w:p w:rsidR="00F65031" w:rsidRPr="00523B84" w:rsidRDefault="00F65031" w:rsidP="0091105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Расширил границы империи</w:t>
      </w:r>
    </w:p>
    <w:p w:rsidR="00161675" w:rsidRPr="00523B84" w:rsidRDefault="00161675" w:rsidP="0091105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Странный налог</w:t>
      </w:r>
    </w:p>
    <w:p w:rsidR="00F65031" w:rsidRPr="00523B84" w:rsidRDefault="00911053" w:rsidP="0052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161675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то время как Петр I ввел много существенных мер по модернизации России, некоторые из них были очень странными, например</w:t>
      </w:r>
      <w:r w:rsidR="008A4392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161675" w:rsidRPr="00523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 налог на бороду. В 1698 году Петр I ввел налог на бороду для модернизации российского общества. Мужчины с бородами (кроме крестьян и духовенства) должны были платить ежегодный налог на бороду в размере ста рублей. Те, кто платил налог, должны были носить “знак бороды”, в то время как те, кто сопротивлялся запрету, были насильственно и публично выбриты.</w:t>
      </w:r>
    </w:p>
    <w:sectPr w:rsidR="00F65031" w:rsidRPr="0052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7A"/>
    <w:rsid w:val="001163EC"/>
    <w:rsid w:val="00161675"/>
    <w:rsid w:val="002D0E43"/>
    <w:rsid w:val="003C55AF"/>
    <w:rsid w:val="004E377A"/>
    <w:rsid w:val="00523B84"/>
    <w:rsid w:val="00680611"/>
    <w:rsid w:val="008A4392"/>
    <w:rsid w:val="00911053"/>
    <w:rsid w:val="00C7197D"/>
    <w:rsid w:val="00DE0B94"/>
    <w:rsid w:val="00F6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6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06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06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A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392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523B8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23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23B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523B84"/>
    <w:rPr>
      <w:rFonts w:ascii="Times New Roman" w:hAnsi="Times New Roman" w:cs="Times New Roman"/>
      <w:b/>
      <w:bCs/>
      <w:i/>
      <w:iCs/>
      <w:spacing w:val="13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6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06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06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A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392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523B8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23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23B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523B84"/>
    <w:rPr>
      <w:rFonts w:ascii="Times New Roman" w:hAnsi="Times New Roman" w:cs="Times New Roman"/>
      <w:b/>
      <w:bCs/>
      <w:i/>
      <w:iCs/>
      <w:spacing w:val="13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clowiki.org/wiki/%D0%9F%D1%91%D1%82%D1%80_I_%D0%B8_%D0%BC%D1%83%D0%B7%D1%8B%D0%BA%D0%B0" TargetMode="External"/><Relationship Id="rId13" Type="http://schemas.openxmlformats.org/officeDocument/2006/relationships/hyperlink" Target="http://cyclowiki.org/wiki/17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yclowiki.org/wiki/%D0%9F%D1%91%D1%82%D1%80_I_%D0%B8_%D0%BC%D1%83%D0%B7%D1%8B%D0%BA%D0%B0" TargetMode="External"/><Relationship Id="rId12" Type="http://schemas.openxmlformats.org/officeDocument/2006/relationships/hyperlink" Target="http://cyclowiki.org/wiki/1697" TargetMode="External"/><Relationship Id="rId17" Type="http://schemas.openxmlformats.org/officeDocument/2006/relationships/hyperlink" Target="http://cyclowiki.org/w/index.php?title=%D0%9A%D1%83%D0%BD%D1%81%D1%82%D0%BA%D0%B0%D0%BC%D0%B5%D1%80%D0%B0&amp;action=edit&amp;redlink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yclowiki.org/w/index.php?title=%D0%93%D0%BE%D1%82%D1%82%D0%BE%D1%80%D0%BF%D1%81%D0%BA%D0%B8%D0%B9_%D0%B3%D0%BB%D0%BE%D0%B1%D1%83%D1%81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cyclowiki.org/w/index.php?title=%D0%9A%D0%B0%D1%80%D0%BB_%D0%9B%D0%B5%D0%BE%D0%BF%D0%BE%D0%BB%D1%8C%D0%B4_%D0%9C%D0%B5%D0%BA%D0%BB%D0%B5%D0%BD%D0%B1%D1%83%D1%80%D0%B3-%D0%A8%D0%B2%D0%B5%D1%80%D0%B8%D0%BD%D1%81%D0%BA%D0%B8%D0%B9&amp;action=edit&amp;redlink=1" TargetMode="External"/><Relationship Id="rId11" Type="http://schemas.openxmlformats.org/officeDocument/2006/relationships/hyperlink" Target="http://cyclowiki.org/wiki/1697" TargetMode="External"/><Relationship Id="rId5" Type="http://schemas.openxmlformats.org/officeDocument/2006/relationships/hyperlink" Target="http://cyclowiki.org/w/index.php?title=%D0%95%D0%BA%D0%B0%D1%82%D0%B5%D1%80%D0%B8%D0%BD%D0%B0_%D0%98%D0%BE%D0%B0%D0%BD%D0%BD%D0%BE%D0%B2%D0%BD%D0%B0&amp;action=edit&amp;redlink=1" TargetMode="External"/><Relationship Id="rId15" Type="http://schemas.openxmlformats.org/officeDocument/2006/relationships/hyperlink" Target="http://cyclowiki.org/wiki/%D0%9F%D1%91%D1%82%D1%80_I_%D0%B8_%D0%BC%D1%83%D0%B7%D1%8B%D0%BA%D0%B0" TargetMode="External"/><Relationship Id="rId10" Type="http://schemas.openxmlformats.org/officeDocument/2006/relationships/hyperlink" Target="http://cyclowiki.org/wiki/169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yclowiki.org/wiki/%D0%9F%D1%91%D1%82%D1%80_I_%D0%B8_%D0%BC%D1%83%D0%B7%D1%8B%D0%BA%D0%B0" TargetMode="External"/><Relationship Id="rId14" Type="http://schemas.openxmlformats.org/officeDocument/2006/relationships/hyperlink" Target="http://cyclowiki.org/wiki/1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ДШИ8</cp:lastModifiedBy>
  <cp:revision>10</cp:revision>
  <cp:lastPrinted>2020-03-13T19:48:00Z</cp:lastPrinted>
  <dcterms:created xsi:type="dcterms:W3CDTF">2020-01-05T06:48:00Z</dcterms:created>
  <dcterms:modified xsi:type="dcterms:W3CDTF">2021-12-07T04:50:00Z</dcterms:modified>
</cp:coreProperties>
</file>