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3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8564A1" w:rsidRPr="0023016A" w:rsidTr="008564A1">
        <w:trPr>
          <w:trHeight w:val="14853"/>
        </w:trPr>
        <w:tc>
          <w:tcPr>
            <w:tcW w:w="988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564A1" w:rsidRPr="0023016A" w:rsidRDefault="008564A1" w:rsidP="008564A1">
            <w:pPr>
              <w:spacing w:after="200" w:line="276" w:lineRule="auto"/>
              <w:jc w:val="left"/>
              <w:rPr>
                <w:rFonts w:ascii="Calibri" w:eastAsia="Calibri" w:hAnsi="Calibri" w:cs="TimesNewRomanPS-BoldMT"/>
                <w:b/>
                <w:bCs/>
                <w:color w:val="auto"/>
                <w:sz w:val="24"/>
                <w:szCs w:val="24"/>
                <w:lang w:eastAsia="en-US"/>
              </w:rPr>
            </w:pPr>
          </w:p>
          <w:p w:rsidR="008564A1" w:rsidRPr="0023016A" w:rsidRDefault="008564A1" w:rsidP="008564A1">
            <w:pPr>
              <w:jc w:val="center"/>
              <w:rPr>
                <w:rFonts w:ascii="Times New Roman" w:eastAsia="Calibri" w:hAnsi="Times New Roman"/>
                <w:b/>
                <w:bCs/>
                <w:color w:val="auto"/>
                <w:sz w:val="24"/>
                <w:szCs w:val="24"/>
                <w:lang w:eastAsia="en-US"/>
              </w:rPr>
            </w:pPr>
            <w:r w:rsidRPr="0023016A">
              <w:rPr>
                <w:rFonts w:ascii="Times New Roman" w:eastAsia="Calibri" w:hAnsi="Times New Roman"/>
                <w:b/>
                <w:bCs/>
                <w:color w:val="auto"/>
                <w:sz w:val="24"/>
                <w:szCs w:val="24"/>
                <w:lang w:eastAsia="en-US"/>
              </w:rPr>
              <w:t>Муниципальное автономное образовательное учреждение</w:t>
            </w:r>
          </w:p>
          <w:p w:rsidR="008564A1" w:rsidRPr="0023016A" w:rsidRDefault="008564A1" w:rsidP="008564A1">
            <w:pPr>
              <w:jc w:val="center"/>
              <w:rPr>
                <w:rFonts w:ascii="Times New Roman" w:eastAsia="Calibri" w:hAnsi="Times New Roman"/>
                <w:b/>
                <w:bCs/>
                <w:color w:val="auto"/>
                <w:sz w:val="24"/>
                <w:szCs w:val="24"/>
                <w:lang w:eastAsia="en-US"/>
              </w:rPr>
            </w:pPr>
            <w:r w:rsidRPr="0023016A">
              <w:rPr>
                <w:rFonts w:ascii="Times New Roman" w:eastAsia="Calibri" w:hAnsi="Times New Roman"/>
                <w:b/>
                <w:bCs/>
                <w:color w:val="auto"/>
                <w:sz w:val="24"/>
                <w:szCs w:val="24"/>
                <w:lang w:eastAsia="en-US"/>
              </w:rPr>
              <w:t xml:space="preserve">дополнительного образования </w:t>
            </w:r>
          </w:p>
          <w:p w:rsidR="008564A1" w:rsidRPr="0023016A" w:rsidRDefault="008564A1" w:rsidP="008564A1">
            <w:pPr>
              <w:jc w:val="center"/>
              <w:rPr>
                <w:rFonts w:ascii="Times New Roman" w:eastAsia="Calibri" w:hAnsi="Times New Roman"/>
                <w:b/>
                <w:bCs/>
                <w:color w:val="auto"/>
                <w:sz w:val="24"/>
                <w:szCs w:val="24"/>
                <w:lang w:eastAsia="en-US"/>
              </w:rPr>
            </w:pPr>
            <w:r w:rsidRPr="0023016A">
              <w:rPr>
                <w:rFonts w:ascii="Times New Roman" w:eastAsia="Calibri" w:hAnsi="Times New Roman"/>
                <w:b/>
                <w:bCs/>
                <w:color w:val="auto"/>
                <w:sz w:val="24"/>
                <w:szCs w:val="24"/>
                <w:lang w:eastAsia="en-US"/>
              </w:rPr>
              <w:t>ДЕТСКАЯ ШКОЛА ИСКУССТВ Ц</w:t>
            </w:r>
            <w:r w:rsidR="00551247">
              <w:rPr>
                <w:rFonts w:ascii="Times New Roman" w:eastAsia="Calibri" w:hAnsi="Times New Roman"/>
                <w:b/>
                <w:bCs/>
                <w:color w:val="auto"/>
                <w:sz w:val="24"/>
                <w:szCs w:val="24"/>
                <w:lang w:eastAsia="en-US"/>
              </w:rPr>
              <w:t>Е</w:t>
            </w:r>
            <w:r w:rsidRPr="0023016A">
              <w:rPr>
                <w:rFonts w:ascii="Times New Roman" w:eastAsia="Calibri" w:hAnsi="Times New Roman"/>
                <w:b/>
                <w:bCs/>
                <w:color w:val="auto"/>
                <w:sz w:val="24"/>
                <w:szCs w:val="24"/>
                <w:lang w:eastAsia="en-US"/>
              </w:rPr>
              <w:t>ЛИНСКОГО РАЙОНА</w:t>
            </w: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left"/>
              <w:rPr>
                <w:rFonts w:ascii="Calibri" w:eastAsia="Calibri" w:hAnsi="Calibri" w:cs="TimesNewRomanPS-BoldMT"/>
                <w:b/>
                <w:bCs/>
                <w:color w:val="auto"/>
                <w:sz w:val="24"/>
                <w:szCs w:val="24"/>
                <w:lang w:eastAsia="en-US"/>
              </w:rPr>
            </w:pPr>
          </w:p>
          <w:p w:rsidR="008564A1" w:rsidRPr="0023016A" w:rsidRDefault="008564A1" w:rsidP="008564A1">
            <w:pPr>
              <w:jc w:val="center"/>
              <w:rPr>
                <w:rFonts w:ascii="Times New Roman" w:eastAsia="Calibri" w:hAnsi="Times New Roman"/>
                <w:b/>
                <w:color w:val="auto"/>
                <w:sz w:val="32"/>
                <w:szCs w:val="32"/>
                <w:lang w:eastAsia="en-US" w:bidi="ru-RU"/>
              </w:rPr>
            </w:pPr>
            <w:r w:rsidRPr="0023016A">
              <w:rPr>
                <w:rFonts w:ascii="Times New Roman" w:eastAsia="Calibri" w:hAnsi="Times New Roman"/>
                <w:b/>
                <w:color w:val="auto"/>
                <w:sz w:val="32"/>
                <w:szCs w:val="32"/>
                <w:lang w:eastAsia="en-US" w:bidi="ru-RU"/>
              </w:rPr>
              <w:t>ДОПОЛНИТЕЛЬНАЯ  ПРЕДПРОФЕССИОНАЛЬНАЯ</w:t>
            </w:r>
          </w:p>
          <w:p w:rsidR="008564A1" w:rsidRPr="0023016A" w:rsidRDefault="008564A1" w:rsidP="008564A1">
            <w:pPr>
              <w:jc w:val="center"/>
              <w:rPr>
                <w:rFonts w:ascii="Times New Roman" w:eastAsia="Calibri" w:hAnsi="Times New Roman"/>
                <w:b/>
                <w:color w:val="auto"/>
                <w:sz w:val="32"/>
                <w:szCs w:val="32"/>
                <w:lang w:eastAsia="en-US" w:bidi="ru-RU"/>
              </w:rPr>
            </w:pPr>
            <w:r w:rsidRPr="0023016A">
              <w:rPr>
                <w:rFonts w:ascii="Times New Roman" w:eastAsia="Calibri" w:hAnsi="Times New Roman"/>
                <w:b/>
                <w:color w:val="auto"/>
                <w:sz w:val="32"/>
                <w:szCs w:val="32"/>
                <w:lang w:eastAsia="en-US" w:bidi="ru-RU"/>
              </w:rPr>
              <w:t>ОБЩЕОБРАЗОВАТЕЛЬНАЯ ПРОГРАММА В ОБЛАСТИ</w:t>
            </w:r>
          </w:p>
          <w:p w:rsidR="008564A1" w:rsidRPr="0023016A" w:rsidRDefault="008564A1" w:rsidP="008564A1">
            <w:pPr>
              <w:jc w:val="center"/>
              <w:rPr>
                <w:rFonts w:ascii="Times New Roman" w:eastAsia="Calibri" w:hAnsi="Times New Roman"/>
                <w:b/>
                <w:color w:val="auto"/>
                <w:sz w:val="32"/>
                <w:szCs w:val="32"/>
                <w:lang w:eastAsia="en-US" w:bidi="ru-RU"/>
              </w:rPr>
            </w:pPr>
            <w:r w:rsidRPr="0023016A">
              <w:rPr>
                <w:rFonts w:ascii="Times New Roman" w:eastAsia="Calibri" w:hAnsi="Times New Roman"/>
                <w:b/>
                <w:color w:val="auto"/>
                <w:sz w:val="32"/>
                <w:szCs w:val="32"/>
                <w:lang w:eastAsia="en-US" w:bidi="ru-RU"/>
              </w:rPr>
              <w:t xml:space="preserve">МУЗЫКАЛЬНОГО ИСКУССТВА </w:t>
            </w:r>
          </w:p>
          <w:p w:rsidR="008564A1" w:rsidRPr="0023016A" w:rsidRDefault="008564A1" w:rsidP="008564A1">
            <w:pPr>
              <w:jc w:val="center"/>
              <w:rPr>
                <w:rFonts w:ascii="Calibri" w:eastAsia="Calibri" w:hAnsi="Calibri"/>
                <w:b/>
                <w:color w:val="auto"/>
                <w:sz w:val="32"/>
                <w:szCs w:val="32"/>
                <w:lang w:eastAsia="en-US" w:bidi="ru-RU"/>
              </w:rPr>
            </w:pPr>
          </w:p>
          <w:p w:rsidR="008564A1" w:rsidRPr="0023016A" w:rsidRDefault="008564A1" w:rsidP="008564A1">
            <w:pPr>
              <w:jc w:val="center"/>
              <w:rPr>
                <w:rFonts w:ascii="Calibri" w:eastAsia="Calibri" w:hAnsi="Calibri"/>
                <w:b/>
                <w:color w:val="auto"/>
                <w:sz w:val="32"/>
                <w:szCs w:val="32"/>
                <w:lang w:eastAsia="en-US" w:bidi="ru-RU"/>
              </w:rPr>
            </w:pPr>
          </w:p>
          <w:p w:rsidR="008564A1" w:rsidRPr="0023016A" w:rsidRDefault="008564A1" w:rsidP="008564A1">
            <w:pPr>
              <w:spacing w:after="200" w:line="276" w:lineRule="auto"/>
              <w:jc w:val="center"/>
              <w:rPr>
                <w:rFonts w:ascii="Monotype Corsiva" w:eastAsia="Calibri" w:hAnsi="Monotype Corsiva" w:cs="TimesNewRomanPS-BoldMT"/>
                <w:b/>
                <w:bCs/>
                <w:i/>
                <w:color w:val="auto"/>
                <w:sz w:val="36"/>
                <w:szCs w:val="36"/>
                <w:lang w:eastAsia="en-US"/>
              </w:rPr>
            </w:pPr>
            <w:r w:rsidRPr="0023016A">
              <w:rPr>
                <w:rFonts w:ascii="Monotype Corsiva" w:eastAsia="Calibri" w:hAnsi="Monotype Corsiva" w:cs="TimesNewRomanPS-BoldMT"/>
                <w:b/>
                <w:bCs/>
                <w:i/>
                <w:color w:val="auto"/>
                <w:sz w:val="36"/>
                <w:szCs w:val="36"/>
                <w:lang w:eastAsia="en-US"/>
              </w:rPr>
              <w:t xml:space="preserve"> «Музыкальный фольклор»</w:t>
            </w:r>
          </w:p>
          <w:p w:rsidR="008564A1" w:rsidRPr="0023016A" w:rsidRDefault="008564A1" w:rsidP="008564A1">
            <w:pPr>
              <w:spacing w:after="200" w:line="276" w:lineRule="auto"/>
              <w:jc w:val="center"/>
              <w:rPr>
                <w:rFonts w:ascii="Monotype Corsiva" w:eastAsia="Calibri" w:hAnsi="Monotype Corsiva" w:cs="TimesNewRomanPS-BoldMT"/>
                <w:b/>
                <w:bCs/>
                <w:i/>
                <w:color w:val="auto"/>
                <w:sz w:val="36"/>
                <w:szCs w:val="36"/>
                <w:lang w:eastAsia="en-US"/>
              </w:rPr>
            </w:pPr>
          </w:p>
          <w:p w:rsidR="008564A1" w:rsidRPr="0023016A" w:rsidRDefault="008564A1" w:rsidP="008564A1">
            <w:pPr>
              <w:spacing w:after="200" w:line="276" w:lineRule="auto"/>
              <w:jc w:val="center"/>
              <w:rPr>
                <w:rFonts w:ascii="Monotype Corsiva" w:eastAsia="Calibri" w:hAnsi="Monotype Corsiva" w:cs="TimesNewRomanPS-BoldMT"/>
                <w:b/>
                <w:bCs/>
                <w:i/>
                <w:color w:val="auto"/>
                <w:sz w:val="36"/>
                <w:szCs w:val="36"/>
                <w:lang w:eastAsia="en-US"/>
              </w:rPr>
            </w:pPr>
          </w:p>
          <w:p w:rsidR="008564A1" w:rsidRPr="0023016A" w:rsidRDefault="008564A1" w:rsidP="008564A1">
            <w:pPr>
              <w:jc w:val="center"/>
              <w:rPr>
                <w:rFonts w:ascii="Times New Roman" w:eastAsia="Calibri" w:hAnsi="Times New Roman"/>
                <w:b/>
                <w:color w:val="auto"/>
                <w:sz w:val="32"/>
                <w:szCs w:val="32"/>
                <w:lang w:eastAsia="en-US" w:bidi="ru-RU"/>
              </w:rPr>
            </w:pPr>
            <w:r>
              <w:rPr>
                <w:rFonts w:ascii="Times New Roman" w:eastAsia="Calibri" w:hAnsi="Times New Roman"/>
                <w:b/>
                <w:color w:val="auto"/>
                <w:sz w:val="32"/>
                <w:szCs w:val="32"/>
                <w:lang w:eastAsia="en-US" w:bidi="ru-RU"/>
              </w:rPr>
              <w:t>В</w:t>
            </w:r>
            <w:r w:rsidRPr="0023016A">
              <w:rPr>
                <w:rFonts w:ascii="Times New Roman" w:eastAsia="Calibri" w:hAnsi="Times New Roman"/>
                <w:b/>
                <w:color w:val="auto"/>
                <w:sz w:val="32"/>
                <w:szCs w:val="32"/>
                <w:lang w:eastAsia="en-US" w:bidi="ru-RU"/>
              </w:rPr>
              <w:t>.</w:t>
            </w:r>
            <w:r>
              <w:rPr>
                <w:rFonts w:ascii="Times New Roman" w:eastAsia="Calibri" w:hAnsi="Times New Roman"/>
                <w:b/>
                <w:color w:val="auto"/>
                <w:sz w:val="32"/>
                <w:szCs w:val="32"/>
                <w:lang w:eastAsia="en-US" w:bidi="ru-RU"/>
              </w:rPr>
              <w:t>00. ВАРИАТИВНАЯ ЧАСТЬ</w:t>
            </w:r>
            <w:r w:rsidRPr="0023016A">
              <w:rPr>
                <w:rFonts w:ascii="Times New Roman" w:eastAsia="Calibri" w:hAnsi="Times New Roman"/>
                <w:b/>
                <w:color w:val="auto"/>
                <w:sz w:val="32"/>
                <w:szCs w:val="32"/>
                <w:lang w:eastAsia="en-US" w:bidi="ru-RU"/>
              </w:rPr>
              <w:t xml:space="preserve"> </w:t>
            </w:r>
          </w:p>
          <w:p w:rsidR="008564A1" w:rsidRPr="0023016A" w:rsidRDefault="008564A1" w:rsidP="008564A1">
            <w:pPr>
              <w:spacing w:after="200" w:line="276" w:lineRule="auto"/>
              <w:jc w:val="center"/>
              <w:rPr>
                <w:rFonts w:ascii="Calibri" w:eastAsia="Calibri" w:hAnsi="Calibri"/>
                <w:b/>
                <w:color w:val="auto"/>
                <w:szCs w:val="28"/>
                <w:lang w:eastAsia="en-US" w:bidi="ru-RU"/>
              </w:rPr>
            </w:pPr>
          </w:p>
          <w:p w:rsidR="008564A1" w:rsidRPr="0023016A" w:rsidRDefault="008564A1" w:rsidP="008564A1">
            <w:pPr>
              <w:spacing w:after="200" w:line="276" w:lineRule="auto"/>
              <w:jc w:val="left"/>
              <w:rPr>
                <w:rFonts w:ascii="Calibri" w:eastAsia="Calibri" w:hAnsi="Calibri"/>
                <w:b/>
                <w:color w:val="auto"/>
                <w:szCs w:val="28"/>
                <w:lang w:eastAsia="en-US" w:bidi="ru-RU"/>
              </w:rPr>
            </w:pPr>
          </w:p>
          <w:p w:rsidR="008564A1" w:rsidRPr="0023016A" w:rsidRDefault="008564A1" w:rsidP="008564A1">
            <w:pPr>
              <w:spacing w:after="200" w:line="276" w:lineRule="auto"/>
              <w:jc w:val="left"/>
              <w:rPr>
                <w:rFonts w:ascii="Calibri" w:eastAsia="Calibri" w:hAnsi="Calibri"/>
                <w:b/>
                <w:color w:val="auto"/>
                <w:szCs w:val="28"/>
                <w:lang w:eastAsia="en-US" w:bidi="ru-RU"/>
              </w:rPr>
            </w:pPr>
          </w:p>
          <w:p w:rsidR="008564A1" w:rsidRPr="0023016A" w:rsidRDefault="00D05735" w:rsidP="008564A1">
            <w:pPr>
              <w:jc w:val="center"/>
              <w:rPr>
                <w:rFonts w:ascii="Times New Roman" w:eastAsia="Calibri" w:hAnsi="Times New Roman"/>
                <w:b/>
                <w:color w:val="auto"/>
                <w:sz w:val="32"/>
                <w:szCs w:val="32"/>
                <w:lang w:eastAsia="en-US" w:bidi="ru-RU"/>
              </w:rPr>
            </w:pPr>
            <w:r>
              <w:rPr>
                <w:rFonts w:ascii="Times New Roman" w:eastAsia="Calibri" w:hAnsi="Times New Roman"/>
                <w:b/>
                <w:color w:val="auto"/>
                <w:sz w:val="32"/>
                <w:szCs w:val="32"/>
                <w:lang w:eastAsia="en-US" w:bidi="ru-RU"/>
              </w:rPr>
              <w:t>ПРИМЕРНАЯ</w:t>
            </w:r>
            <w:bookmarkStart w:id="0" w:name="_GoBack"/>
            <w:bookmarkEnd w:id="0"/>
            <w:r w:rsidR="008564A1" w:rsidRPr="0023016A">
              <w:rPr>
                <w:rFonts w:ascii="Times New Roman" w:eastAsia="Calibri" w:hAnsi="Times New Roman"/>
                <w:b/>
                <w:color w:val="auto"/>
                <w:sz w:val="32"/>
                <w:szCs w:val="32"/>
                <w:lang w:eastAsia="en-US" w:bidi="ru-RU"/>
              </w:rPr>
              <w:t xml:space="preserve"> ПРОГРАММА </w:t>
            </w:r>
          </w:p>
          <w:p w:rsidR="008564A1" w:rsidRPr="0023016A" w:rsidRDefault="008564A1" w:rsidP="008564A1">
            <w:pPr>
              <w:jc w:val="center"/>
              <w:rPr>
                <w:rFonts w:ascii="Times New Roman" w:eastAsia="Calibri" w:hAnsi="Times New Roman"/>
                <w:b/>
                <w:color w:val="auto"/>
                <w:sz w:val="32"/>
                <w:szCs w:val="32"/>
                <w:lang w:eastAsia="en-US" w:bidi="ru-RU"/>
              </w:rPr>
            </w:pPr>
            <w:r w:rsidRPr="0023016A">
              <w:rPr>
                <w:rFonts w:ascii="Times New Roman" w:eastAsia="Calibri" w:hAnsi="Times New Roman"/>
                <w:b/>
                <w:color w:val="auto"/>
                <w:sz w:val="32"/>
                <w:szCs w:val="32"/>
                <w:lang w:eastAsia="en-US" w:bidi="ru-RU"/>
              </w:rPr>
              <w:t>ПО УЧЕБНОМУ ПРЕДМЕТУ</w:t>
            </w:r>
          </w:p>
          <w:p w:rsidR="008564A1" w:rsidRPr="0023016A" w:rsidRDefault="008564A1" w:rsidP="008564A1">
            <w:pPr>
              <w:jc w:val="center"/>
              <w:rPr>
                <w:rFonts w:ascii="Times New Roman" w:eastAsia="Calibri" w:hAnsi="Times New Roman"/>
                <w:b/>
                <w:color w:val="auto"/>
                <w:sz w:val="32"/>
                <w:szCs w:val="32"/>
                <w:lang w:eastAsia="en-US" w:bidi="ru-RU"/>
              </w:rPr>
            </w:pPr>
            <w:r>
              <w:rPr>
                <w:rFonts w:ascii="Times New Roman" w:eastAsia="Calibri" w:hAnsi="Times New Roman"/>
                <w:b/>
                <w:color w:val="auto"/>
                <w:sz w:val="32"/>
                <w:szCs w:val="32"/>
                <w:lang w:eastAsia="en-US"/>
              </w:rPr>
              <w:t>В.00.УП.01</w:t>
            </w:r>
            <w:r w:rsidRPr="0023016A">
              <w:rPr>
                <w:rFonts w:ascii="Times New Roman" w:eastAsia="Calibri" w:hAnsi="Times New Roman"/>
                <w:b/>
                <w:color w:val="auto"/>
                <w:sz w:val="32"/>
                <w:szCs w:val="32"/>
                <w:lang w:eastAsia="en-US"/>
              </w:rPr>
              <w:t>.</w:t>
            </w:r>
            <w:r>
              <w:rPr>
                <w:rFonts w:ascii="Times New Roman" w:eastAsia="Calibri" w:hAnsi="Times New Roman"/>
                <w:b/>
                <w:color w:val="auto"/>
                <w:sz w:val="32"/>
                <w:szCs w:val="32"/>
                <w:lang w:eastAsia="en-US" w:bidi="ru-RU"/>
              </w:rPr>
              <w:t xml:space="preserve"> СОЛЬНОЕ ПЕНИЕ</w:t>
            </w: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left"/>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left"/>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p>
          <w:p w:rsidR="008564A1" w:rsidRPr="0023016A" w:rsidRDefault="008564A1" w:rsidP="008564A1">
            <w:pPr>
              <w:spacing w:after="200" w:line="276" w:lineRule="auto"/>
              <w:jc w:val="center"/>
              <w:rPr>
                <w:rFonts w:ascii="Calibri" w:eastAsia="Calibri" w:hAnsi="Calibri" w:cs="TimesNewRomanPS-BoldMT"/>
                <w:b/>
                <w:bCs/>
                <w:color w:val="auto"/>
                <w:sz w:val="24"/>
                <w:szCs w:val="24"/>
                <w:lang w:eastAsia="en-US"/>
              </w:rPr>
            </w:pPr>
            <w:r w:rsidRPr="0023016A">
              <w:rPr>
                <w:rFonts w:ascii="Calibri" w:eastAsia="Calibri" w:hAnsi="Calibri" w:cs="TimesNewRomanPS-BoldMT"/>
                <w:b/>
                <w:bCs/>
                <w:color w:val="auto"/>
                <w:sz w:val="24"/>
                <w:szCs w:val="24"/>
                <w:lang w:eastAsia="en-US"/>
              </w:rPr>
              <w:t>2023 год</w:t>
            </w:r>
          </w:p>
          <w:p w:rsidR="008564A1" w:rsidRPr="0023016A" w:rsidRDefault="008564A1" w:rsidP="008564A1">
            <w:pPr>
              <w:spacing w:after="200" w:line="276" w:lineRule="auto"/>
              <w:jc w:val="left"/>
              <w:rPr>
                <w:rFonts w:ascii="Calibri" w:eastAsia="Calibri" w:hAnsi="Calibri"/>
                <w:color w:val="auto"/>
                <w:sz w:val="24"/>
                <w:szCs w:val="24"/>
                <w:lang w:eastAsia="en-US"/>
              </w:rPr>
            </w:pPr>
          </w:p>
        </w:tc>
      </w:tr>
    </w:tbl>
    <w:p w:rsidR="0023016A" w:rsidRDefault="008564A1" w:rsidP="0023016A">
      <w:pPr>
        <w:spacing w:after="131" w:line="264" w:lineRule="auto"/>
      </w:pPr>
      <w:r>
        <w:rPr>
          <w:b/>
        </w:rPr>
        <w:t xml:space="preserve"> </w:t>
      </w:r>
    </w:p>
    <w:p w:rsidR="0023016A" w:rsidRPr="0023016A" w:rsidRDefault="0023016A" w:rsidP="0023016A">
      <w:pPr>
        <w:shd w:val="clear" w:color="auto" w:fill="FFFFFF"/>
        <w:spacing w:after="150" w:line="315" w:lineRule="atLeast"/>
        <w:jc w:val="center"/>
        <w:rPr>
          <w:rFonts w:ascii="Times New Roman" w:hAnsi="Times New Roman"/>
          <w:b/>
          <w:bCs/>
          <w:szCs w:val="28"/>
        </w:rPr>
      </w:pPr>
    </w:p>
    <w:p w:rsidR="00F84D4C" w:rsidRDefault="00F84D4C" w:rsidP="0023016A">
      <w:pPr>
        <w:spacing w:after="131" w:line="264" w:lineRule="auto"/>
      </w:pPr>
    </w:p>
    <w:p w:rsidR="00F84D4C" w:rsidRDefault="008564A1">
      <w:pPr>
        <w:spacing w:after="131" w:line="264" w:lineRule="auto"/>
        <w:jc w:val="center"/>
      </w:pPr>
      <w:r>
        <w:rPr>
          <w:b/>
        </w:rPr>
        <w:t>Структура программы учебного предмета</w:t>
      </w:r>
      <w:r>
        <w:t xml:space="preserve"> </w:t>
      </w:r>
    </w:p>
    <w:p w:rsidR="00F84D4C" w:rsidRDefault="008564A1">
      <w:pPr>
        <w:tabs>
          <w:tab w:val="center" w:pos="2231"/>
          <w:tab w:val="center" w:pos="4249"/>
          <w:tab w:val="center" w:pos="4957"/>
          <w:tab w:val="center" w:pos="5665"/>
          <w:tab w:val="center" w:pos="6373"/>
        </w:tabs>
        <w:spacing w:line="264" w:lineRule="auto"/>
        <w:ind w:left="-15"/>
        <w:jc w:val="left"/>
      </w:pPr>
      <w:r>
        <w:rPr>
          <w:b/>
        </w:rPr>
        <w:t xml:space="preserve">I. </w:t>
      </w:r>
      <w:r>
        <w:rPr>
          <w:b/>
        </w:rPr>
        <w:tab/>
        <w:t xml:space="preserve">Пояснительная записка </w:t>
      </w:r>
      <w:r>
        <w:rPr>
          <w:b/>
        </w:rPr>
        <w:tab/>
        <w:t xml:space="preserve"> </w:t>
      </w:r>
      <w:r>
        <w:rPr>
          <w:b/>
        </w:rPr>
        <w:tab/>
        <w:t xml:space="preserve"> </w:t>
      </w:r>
      <w:r>
        <w:rPr>
          <w:b/>
        </w:rPr>
        <w:tab/>
        <w:t xml:space="preserve"> </w:t>
      </w:r>
      <w:r>
        <w:rPr>
          <w:b/>
        </w:rPr>
        <w:tab/>
        <w:t xml:space="preserve"> </w:t>
      </w:r>
    </w:p>
    <w:p w:rsidR="00F84D4C" w:rsidRDefault="008564A1">
      <w:pPr>
        <w:numPr>
          <w:ilvl w:val="0"/>
          <w:numId w:val="1"/>
        </w:numPr>
        <w:ind w:left="0" w:firstLine="0"/>
      </w:pPr>
      <w:r>
        <w:t xml:space="preserve">Характеристика учебного предмета, его место и роль в образовательном процессе </w:t>
      </w:r>
    </w:p>
    <w:p w:rsidR="00F84D4C" w:rsidRDefault="008564A1">
      <w:pPr>
        <w:numPr>
          <w:ilvl w:val="0"/>
          <w:numId w:val="1"/>
        </w:numPr>
        <w:ind w:left="0" w:firstLine="0"/>
      </w:pPr>
      <w:r>
        <w:t xml:space="preserve">Срок реализации учебного предмета </w:t>
      </w:r>
    </w:p>
    <w:p w:rsidR="00F84D4C" w:rsidRDefault="008564A1">
      <w:pPr>
        <w:numPr>
          <w:ilvl w:val="0"/>
          <w:numId w:val="1"/>
        </w:numPr>
        <w:ind w:left="0" w:firstLine="0"/>
      </w:pPr>
      <w:r>
        <w:t xml:space="preserve">Объем учебного времени, предусмотренный учебным планом образовательной  организации на реализацию учебного предмета </w:t>
      </w:r>
    </w:p>
    <w:p w:rsidR="00F84D4C" w:rsidRDefault="008564A1">
      <w:pPr>
        <w:numPr>
          <w:ilvl w:val="0"/>
          <w:numId w:val="1"/>
        </w:numPr>
        <w:ind w:left="0" w:firstLine="0"/>
      </w:pPr>
      <w:r>
        <w:t xml:space="preserve">Сведения о затратах учебного времени  </w:t>
      </w:r>
    </w:p>
    <w:p w:rsidR="00F84D4C" w:rsidRDefault="008564A1">
      <w:pPr>
        <w:numPr>
          <w:ilvl w:val="0"/>
          <w:numId w:val="1"/>
        </w:numPr>
        <w:ind w:left="0" w:firstLine="0"/>
      </w:pPr>
      <w:r>
        <w:t xml:space="preserve">Форма проведения учебных аудиторных занятий </w:t>
      </w:r>
    </w:p>
    <w:p w:rsidR="00F84D4C" w:rsidRDefault="008564A1">
      <w:pPr>
        <w:numPr>
          <w:ilvl w:val="0"/>
          <w:numId w:val="1"/>
        </w:numPr>
        <w:ind w:left="0" w:firstLine="0"/>
      </w:pPr>
      <w:r>
        <w:t xml:space="preserve">Цель и задачи учебного предмета </w:t>
      </w:r>
    </w:p>
    <w:p w:rsidR="00F84D4C" w:rsidRDefault="008564A1">
      <w:pPr>
        <w:numPr>
          <w:ilvl w:val="0"/>
          <w:numId w:val="1"/>
        </w:numPr>
        <w:ind w:left="0" w:firstLine="0"/>
      </w:pPr>
      <w:r>
        <w:t xml:space="preserve">Структура программы учебного предмета </w:t>
      </w:r>
    </w:p>
    <w:p w:rsidR="00F84D4C" w:rsidRDefault="008564A1">
      <w:pPr>
        <w:numPr>
          <w:ilvl w:val="0"/>
          <w:numId w:val="1"/>
        </w:numPr>
        <w:ind w:left="0" w:firstLine="566"/>
      </w:pPr>
      <w:r>
        <w:t xml:space="preserve">Методы обучения  </w:t>
      </w:r>
    </w:p>
    <w:p w:rsidR="00F84D4C" w:rsidRDefault="008564A1">
      <w:pPr>
        <w:numPr>
          <w:ilvl w:val="0"/>
          <w:numId w:val="1"/>
        </w:numPr>
        <w:spacing w:line="396" w:lineRule="auto"/>
        <w:ind w:left="0" w:firstLine="566"/>
      </w:pPr>
      <w:r>
        <w:t xml:space="preserve">Описание материально-технических условий реализации учебного предмета </w:t>
      </w:r>
    </w:p>
    <w:p w:rsidR="00F84D4C" w:rsidRDefault="008564A1">
      <w:pPr>
        <w:tabs>
          <w:tab w:val="center" w:pos="712"/>
          <w:tab w:val="center" w:pos="3416"/>
          <w:tab w:val="center" w:pos="6373"/>
          <w:tab w:val="center" w:pos="7081"/>
          <w:tab w:val="center" w:pos="7790"/>
          <w:tab w:val="center" w:pos="8498"/>
          <w:tab w:val="center" w:pos="9206"/>
        </w:tabs>
        <w:spacing w:line="264" w:lineRule="auto"/>
        <w:jc w:val="left"/>
      </w:pPr>
      <w:r>
        <w:rPr>
          <w:rFonts w:ascii="Calibri" w:hAnsi="Calibri"/>
          <w:sz w:val="22"/>
        </w:rPr>
        <w:tab/>
      </w:r>
      <w:r>
        <w:rPr>
          <w:b/>
        </w:rPr>
        <w:t xml:space="preserve">II. </w:t>
      </w:r>
      <w:r>
        <w:rPr>
          <w:b/>
        </w:rPr>
        <w:tab/>
        <w:t xml:space="preserve">Содержание учебного предмета  </w:t>
      </w:r>
      <w:r>
        <w:rPr>
          <w:b/>
        </w:rPr>
        <w:tab/>
        <w:t xml:space="preserve"> </w:t>
      </w:r>
      <w:r>
        <w:rPr>
          <w:b/>
        </w:rPr>
        <w:tab/>
        <w:t xml:space="preserve"> </w:t>
      </w:r>
      <w:r>
        <w:rPr>
          <w:b/>
        </w:rPr>
        <w:tab/>
        <w:t xml:space="preserve"> </w:t>
      </w:r>
      <w:r>
        <w:rPr>
          <w:b/>
        </w:rPr>
        <w:tab/>
        <w:t xml:space="preserve"> </w:t>
      </w:r>
      <w:r>
        <w:rPr>
          <w:b/>
        </w:rPr>
        <w:tab/>
        <w:t xml:space="preserve"> </w:t>
      </w:r>
    </w:p>
    <w:p w:rsidR="00F84D4C" w:rsidRDefault="008564A1">
      <w:pPr>
        <w:numPr>
          <w:ilvl w:val="0"/>
          <w:numId w:val="2"/>
        </w:numPr>
        <w:ind w:left="729" w:hanging="163"/>
      </w:pPr>
      <w:r>
        <w:t xml:space="preserve">Учебно-тематический план </w:t>
      </w:r>
    </w:p>
    <w:p w:rsidR="00F84D4C" w:rsidRDefault="008564A1">
      <w:pPr>
        <w:numPr>
          <w:ilvl w:val="0"/>
          <w:numId w:val="2"/>
        </w:numPr>
        <w:ind w:left="729" w:hanging="163"/>
      </w:pPr>
      <w:r>
        <w:t xml:space="preserve">Годовые требования </w:t>
      </w:r>
    </w:p>
    <w:p w:rsidR="00F84D4C" w:rsidRDefault="008564A1">
      <w:pPr>
        <w:numPr>
          <w:ilvl w:val="0"/>
          <w:numId w:val="3"/>
        </w:numPr>
        <w:spacing w:line="264" w:lineRule="auto"/>
        <w:ind w:left="708" w:hanging="708"/>
        <w:jc w:val="left"/>
      </w:pPr>
      <w:r>
        <w:rPr>
          <w:b/>
        </w:rPr>
        <w:t xml:space="preserve">Требования к уровню подготовки учащихся  </w:t>
      </w:r>
      <w:r>
        <w:rPr>
          <w:b/>
        </w:rPr>
        <w:tab/>
        <w:t xml:space="preserve"> </w:t>
      </w:r>
      <w:r>
        <w:rPr>
          <w:b/>
        </w:rPr>
        <w:tab/>
        <w:t xml:space="preserve"> </w:t>
      </w:r>
    </w:p>
    <w:p w:rsidR="00F84D4C" w:rsidRDefault="008564A1">
      <w:pPr>
        <w:numPr>
          <w:ilvl w:val="1"/>
          <w:numId w:val="3"/>
        </w:numPr>
        <w:ind w:left="729" w:hanging="163"/>
      </w:pPr>
      <w:r>
        <w:t xml:space="preserve">Требования к уровню подготовки на различных этапах обучения </w:t>
      </w:r>
    </w:p>
    <w:p w:rsidR="00F84D4C" w:rsidRDefault="008564A1">
      <w:pPr>
        <w:numPr>
          <w:ilvl w:val="0"/>
          <w:numId w:val="3"/>
        </w:numPr>
        <w:spacing w:line="264" w:lineRule="auto"/>
        <w:ind w:left="708" w:hanging="708"/>
        <w:jc w:val="left"/>
      </w:pPr>
      <w:r>
        <w:rPr>
          <w:b/>
        </w:rPr>
        <w:t xml:space="preserve">Формы и методы контроля, система оценок  </w:t>
      </w:r>
      <w:r>
        <w:rPr>
          <w:b/>
        </w:rPr>
        <w:tab/>
        <w:t xml:space="preserve"> </w:t>
      </w:r>
      <w:r>
        <w:rPr>
          <w:b/>
        </w:rPr>
        <w:tab/>
        <w:t xml:space="preserve"> </w:t>
      </w:r>
      <w:r>
        <w:rPr>
          <w:b/>
        </w:rPr>
        <w:tab/>
        <w:t xml:space="preserve">  </w:t>
      </w:r>
    </w:p>
    <w:p w:rsidR="00F84D4C" w:rsidRDefault="008564A1">
      <w:pPr>
        <w:numPr>
          <w:ilvl w:val="1"/>
          <w:numId w:val="3"/>
        </w:numPr>
        <w:ind w:left="729" w:hanging="163"/>
      </w:pPr>
      <w:r>
        <w:t xml:space="preserve">Аттестация: цели, виды, форма, содержание; </w:t>
      </w:r>
    </w:p>
    <w:p w:rsidR="00F84D4C" w:rsidRDefault="008564A1">
      <w:pPr>
        <w:numPr>
          <w:ilvl w:val="1"/>
          <w:numId w:val="3"/>
        </w:numPr>
        <w:ind w:left="729" w:hanging="163"/>
      </w:pPr>
      <w:r>
        <w:t xml:space="preserve">Критерии оценки </w:t>
      </w:r>
    </w:p>
    <w:p w:rsidR="00F84D4C" w:rsidRDefault="008564A1">
      <w:pPr>
        <w:numPr>
          <w:ilvl w:val="0"/>
          <w:numId w:val="3"/>
        </w:numPr>
        <w:spacing w:line="264" w:lineRule="auto"/>
        <w:ind w:left="708" w:hanging="708"/>
        <w:jc w:val="left"/>
      </w:pPr>
      <w:r>
        <w:rPr>
          <w:b/>
        </w:rPr>
        <w:t xml:space="preserve">Методическое обеспечение учебного процесса </w:t>
      </w:r>
    </w:p>
    <w:p w:rsidR="00F84D4C" w:rsidRDefault="008564A1">
      <w:pPr>
        <w:spacing w:line="264" w:lineRule="auto"/>
        <w:jc w:val="left"/>
      </w:pPr>
      <w:r>
        <w:rPr>
          <w:b/>
        </w:rPr>
        <w:tab/>
        <w:t xml:space="preserve"> </w:t>
      </w:r>
      <w:r>
        <w:rPr>
          <w:b/>
        </w:rPr>
        <w:tab/>
        <w:t xml:space="preserve"> </w:t>
      </w:r>
      <w:r>
        <w:rPr>
          <w:b/>
        </w:rPr>
        <w:tab/>
        <w:t xml:space="preserve"> </w:t>
      </w:r>
    </w:p>
    <w:p w:rsidR="00F84D4C" w:rsidRDefault="008564A1">
      <w:pPr>
        <w:numPr>
          <w:ilvl w:val="0"/>
          <w:numId w:val="3"/>
        </w:numPr>
        <w:spacing w:line="264" w:lineRule="auto"/>
        <w:ind w:left="708" w:hanging="708"/>
        <w:jc w:val="left"/>
      </w:pPr>
      <w:r>
        <w:rPr>
          <w:b/>
        </w:rPr>
        <w:t xml:space="preserve">Список литературы и средств обучения  </w:t>
      </w:r>
    </w:p>
    <w:p w:rsidR="00F84D4C" w:rsidRDefault="008564A1">
      <w:pPr>
        <w:numPr>
          <w:ilvl w:val="1"/>
          <w:numId w:val="3"/>
        </w:numPr>
        <w:ind w:left="729" w:hanging="163"/>
      </w:pPr>
      <w:r>
        <w:t xml:space="preserve">Методическая литература </w:t>
      </w:r>
    </w:p>
    <w:p w:rsidR="00F84D4C" w:rsidRDefault="008564A1">
      <w:pPr>
        <w:numPr>
          <w:ilvl w:val="1"/>
          <w:numId w:val="3"/>
        </w:numPr>
        <w:ind w:left="729" w:hanging="163"/>
      </w:pPr>
      <w:r>
        <w:t xml:space="preserve">Учебная литература </w:t>
      </w:r>
    </w:p>
    <w:p w:rsidR="00F84D4C" w:rsidRDefault="008564A1">
      <w:pPr>
        <w:numPr>
          <w:ilvl w:val="1"/>
          <w:numId w:val="3"/>
        </w:numPr>
        <w:ind w:left="729" w:hanging="163"/>
      </w:pPr>
      <w:r>
        <w:t xml:space="preserve">Средства обучения </w:t>
      </w: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F84D4C" w:rsidRDefault="00F84D4C">
      <w:pPr>
        <w:ind w:left="729" w:hanging="163"/>
      </w:pPr>
    </w:p>
    <w:p w:rsidR="003F658E" w:rsidRDefault="003F658E">
      <w:pPr>
        <w:ind w:left="729" w:hanging="163"/>
      </w:pPr>
    </w:p>
    <w:p w:rsidR="00F84D4C" w:rsidRDefault="00F84D4C">
      <w:pPr>
        <w:ind w:left="20" w:hanging="163"/>
      </w:pPr>
    </w:p>
    <w:p w:rsidR="00F84D4C" w:rsidRDefault="008564A1">
      <w:pPr>
        <w:spacing w:after="392" w:line="264" w:lineRule="auto"/>
        <w:ind w:left="361"/>
        <w:jc w:val="center"/>
      </w:pPr>
      <w:r>
        <w:rPr>
          <w:b/>
        </w:rPr>
        <w:t>I.</w:t>
      </w:r>
      <w:r>
        <w:rPr>
          <w:rFonts w:ascii="Arial" w:hAnsi="Arial"/>
          <w:b/>
        </w:rPr>
        <w:t xml:space="preserve"> </w:t>
      </w:r>
      <w:r>
        <w:rPr>
          <w:b/>
        </w:rPr>
        <w:t xml:space="preserve">Пояснительная записка </w:t>
      </w:r>
    </w:p>
    <w:p w:rsidR="00F84D4C" w:rsidRDefault="008564A1">
      <w:pPr>
        <w:pStyle w:val="10"/>
        <w:numPr>
          <w:ilvl w:val="0"/>
          <w:numId w:val="4"/>
        </w:numPr>
        <w:spacing w:after="0"/>
        <w:ind w:left="0" w:firstLine="0"/>
        <w:jc w:val="left"/>
      </w:pPr>
      <w:r>
        <w:t xml:space="preserve">Характеристика учебного предмета, его место  и роль в образовательном процессе </w:t>
      </w:r>
    </w:p>
    <w:p w:rsidR="00F84D4C" w:rsidRDefault="008564A1">
      <w:pPr>
        <w:ind w:firstLine="567"/>
      </w:pPr>
      <w:r>
        <w:t xml:space="preserve">Программа учебного предмета «Постановка голоса» разработана на </w:t>
      </w:r>
      <w:proofErr w:type="gramStart"/>
      <w:r>
        <w:t>основе разработана на</w:t>
      </w:r>
      <w:proofErr w:type="gramEnd"/>
      <w:r>
        <w:t xml:space="preserve">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w:t>
      </w:r>
    </w:p>
    <w:p w:rsidR="00F84D4C" w:rsidRDefault="008564A1">
      <w:pPr>
        <w:ind w:firstLine="567"/>
      </w:pPr>
      <w:r>
        <w:t xml:space="preserve">Музыкальное воспитание в нашей стране осуществляется главным образом через детские музыкальные школы, школы искусств, детские хоровые студии, самодеятельные певческие коллективы во внешкольных учреждениях культуры. </w:t>
      </w:r>
    </w:p>
    <w:p w:rsidR="00F84D4C" w:rsidRDefault="008564A1">
      <w:pPr>
        <w:ind w:firstLine="567"/>
      </w:pPr>
      <w:r>
        <w:t xml:space="preserve">Сольное народное пение является распространенным видом музыкального искусства, как в профессиональной, так и в любительской исполнительской практике. Разнообразный вокальный репертуар включает музыку различный жанров и стилей. </w:t>
      </w:r>
    </w:p>
    <w:p w:rsidR="00F84D4C" w:rsidRDefault="008564A1">
      <w:r>
        <w:t xml:space="preserve">Работа на занятиях по дисциплине основывается на целом ряде принципов обучения, таких как: </w:t>
      </w:r>
    </w:p>
    <w:p w:rsidR="00F84D4C" w:rsidRDefault="008564A1">
      <w:pPr>
        <w:numPr>
          <w:ilvl w:val="0"/>
          <w:numId w:val="5"/>
        </w:numPr>
        <w:ind w:left="0" w:firstLine="0"/>
      </w:pPr>
      <w:r>
        <w:t xml:space="preserve">Доступность, посильность (в освоении певческого материала идти от простого к </w:t>
      </w:r>
      <w:proofErr w:type="gramStart"/>
      <w:r>
        <w:t>сложному</w:t>
      </w:r>
      <w:proofErr w:type="gramEnd"/>
      <w:r>
        <w:t xml:space="preserve">); </w:t>
      </w:r>
    </w:p>
    <w:p w:rsidR="00F84D4C" w:rsidRDefault="008564A1">
      <w:pPr>
        <w:numPr>
          <w:ilvl w:val="0"/>
          <w:numId w:val="5"/>
        </w:numPr>
        <w:ind w:left="0" w:firstLine="0"/>
      </w:pPr>
      <w:r>
        <w:t xml:space="preserve">Последовательность (повторять, усложнять); </w:t>
      </w:r>
    </w:p>
    <w:p w:rsidR="00F84D4C" w:rsidRDefault="008564A1">
      <w:pPr>
        <w:numPr>
          <w:ilvl w:val="0"/>
          <w:numId w:val="5"/>
        </w:numPr>
        <w:ind w:left="0" w:firstLine="0"/>
      </w:pPr>
      <w:proofErr w:type="gramStart"/>
      <w:r>
        <w:t xml:space="preserve">Системность (от конкретного факта или набора фактов к системе знаний, от отдельных </w:t>
      </w:r>
      <w:proofErr w:type="spellStart"/>
      <w:r>
        <w:t>приѐмов</w:t>
      </w:r>
      <w:proofErr w:type="spellEnd"/>
      <w:r>
        <w:t xml:space="preserve"> исполнительства к созданию художественного образа); </w:t>
      </w:r>
      <w:proofErr w:type="gramEnd"/>
    </w:p>
    <w:p w:rsidR="00F84D4C" w:rsidRDefault="008564A1">
      <w:pPr>
        <w:numPr>
          <w:ilvl w:val="0"/>
          <w:numId w:val="5"/>
        </w:numPr>
        <w:ind w:left="0" w:firstLine="0"/>
      </w:pPr>
      <w:r>
        <w:t xml:space="preserve">Востребованность материала (он должен быть технически доступен, образно интересен, сценичен); </w:t>
      </w:r>
    </w:p>
    <w:p w:rsidR="00F84D4C" w:rsidRDefault="008564A1">
      <w:pPr>
        <w:numPr>
          <w:ilvl w:val="0"/>
          <w:numId w:val="5"/>
        </w:numPr>
        <w:ind w:left="0" w:firstLine="0"/>
      </w:pPr>
      <w:r>
        <w:t xml:space="preserve">Преемственность (умения и знания передавать «от старших - младшим»); </w:t>
      </w:r>
    </w:p>
    <w:p w:rsidR="00F84D4C" w:rsidRDefault="008564A1">
      <w:pPr>
        <w:numPr>
          <w:ilvl w:val="0"/>
          <w:numId w:val="5"/>
        </w:numPr>
        <w:ind w:left="0" w:firstLine="0"/>
      </w:pPr>
      <w:r>
        <w:t xml:space="preserve">Творческий подход (искать пути и формы реализации каждого ученика). </w:t>
      </w:r>
    </w:p>
    <w:p w:rsidR="00F84D4C" w:rsidRDefault="008564A1">
      <w:r>
        <w:t xml:space="preserve">Предлагаемая программа рассчитана на четырехлетний срок обучения. Возраст детей, приступающих к освоению программы, 8 (9) – 12 лет. </w:t>
      </w:r>
    </w:p>
    <w:p w:rsidR="00F84D4C" w:rsidRDefault="008564A1">
      <w:r>
        <w:t xml:space="preserve">Недельная нагрузка по предмету «Постановка голоса» составляет 1 час в неделю. Занятия проходят в индивидуальной форме.  </w:t>
      </w:r>
    </w:p>
    <w:p w:rsidR="00F84D4C" w:rsidRDefault="008564A1">
      <w:pPr>
        <w:ind w:firstLine="567"/>
        <w:rPr>
          <w:b/>
        </w:rPr>
      </w:pPr>
      <w:r>
        <w:rPr>
          <w:b/>
        </w:rPr>
        <w:t xml:space="preserve">2. Срок реализации учебного предмета. </w:t>
      </w:r>
      <w:r>
        <w:t>При реализации программы учебного предмета «Постано</w:t>
      </w:r>
      <w:r w:rsidR="003F658E">
        <w:t>вка голоса» со сроком обучения 5 лет</w:t>
      </w:r>
      <w:r>
        <w:t>, продолжительность учебны</w:t>
      </w:r>
      <w:r w:rsidR="003F658E">
        <w:t xml:space="preserve">х занятий с первого по пятый годы обучения </w:t>
      </w:r>
      <w:r>
        <w:t xml:space="preserve"> составляет</w:t>
      </w:r>
      <w:r w:rsidR="003F658E">
        <w:t xml:space="preserve"> 33 недели</w:t>
      </w:r>
      <w:r>
        <w:t xml:space="preserve"> в год.  </w:t>
      </w:r>
    </w:p>
    <w:p w:rsidR="00F84D4C" w:rsidRDefault="008564A1">
      <w:pPr>
        <w:ind w:firstLine="567"/>
        <w:rPr>
          <w:b/>
        </w:rPr>
      </w:pPr>
      <w:r>
        <w:rPr>
          <w:b/>
        </w:rPr>
        <w:t xml:space="preserve">3. Сведения о затратах учебного времени </w:t>
      </w:r>
    </w:p>
    <w:p w:rsidR="00F84D4C" w:rsidRDefault="008564A1">
      <w:pPr>
        <w:jc w:val="center"/>
      </w:pPr>
      <w:r>
        <w:rPr>
          <w:b/>
        </w:rPr>
        <w:t xml:space="preserve"> </w:t>
      </w:r>
    </w:p>
    <w:tbl>
      <w:tblPr>
        <w:tblW w:w="10255" w:type="dxa"/>
        <w:tblInd w:w="-508" w:type="dxa"/>
        <w:tblLayout w:type="fixed"/>
        <w:tblCellMar>
          <w:top w:w="9" w:type="dxa"/>
          <w:right w:w="38" w:type="dxa"/>
        </w:tblCellMar>
        <w:tblLook w:val="04A0" w:firstRow="1" w:lastRow="0" w:firstColumn="1" w:lastColumn="0" w:noHBand="0" w:noVBand="1"/>
      </w:tblPr>
      <w:tblGrid>
        <w:gridCol w:w="2213"/>
        <w:gridCol w:w="671"/>
        <w:gridCol w:w="646"/>
        <w:gridCol w:w="630"/>
        <w:gridCol w:w="567"/>
        <w:gridCol w:w="567"/>
        <w:gridCol w:w="659"/>
        <w:gridCol w:w="746"/>
        <w:gridCol w:w="721"/>
        <w:gridCol w:w="709"/>
        <w:gridCol w:w="709"/>
        <w:gridCol w:w="1417"/>
      </w:tblGrid>
      <w:tr w:rsidR="0023016A" w:rsidTr="0023016A">
        <w:trPr>
          <w:trHeight w:val="782"/>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Вид учебной работы, нагрузки, аттестации </w:t>
            </w:r>
          </w:p>
        </w:tc>
        <w:tc>
          <w:tcPr>
            <w:tcW w:w="6625" w:type="dxa"/>
            <w:gridSpan w:val="10"/>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sidP="0023016A">
            <w:pPr>
              <w:jc w:val="center"/>
            </w:pPr>
          </w:p>
          <w:p w:rsidR="0023016A" w:rsidRDefault="0023016A" w:rsidP="0023016A">
            <w:pPr>
              <w:jc w:val="center"/>
              <w:rPr>
                <w:sz w:val="24"/>
              </w:rPr>
            </w:pPr>
            <w:r>
              <w:rPr>
                <w:b/>
                <w:sz w:val="24"/>
              </w:rPr>
              <w:t>Затраты учебного времени</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 </w:t>
            </w:r>
          </w:p>
          <w:p w:rsidR="0023016A" w:rsidRDefault="0023016A">
            <w:pPr>
              <w:jc w:val="left"/>
            </w:pPr>
            <w:r>
              <w:rPr>
                <w:sz w:val="24"/>
              </w:rPr>
              <w:t xml:space="preserve">Всего часов </w:t>
            </w:r>
          </w:p>
        </w:tc>
      </w:tr>
      <w:tr w:rsidR="0023016A" w:rsidTr="0023016A">
        <w:trPr>
          <w:trHeight w:val="975"/>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Годы обучения </w:t>
            </w:r>
          </w:p>
        </w:tc>
        <w:tc>
          <w:tcPr>
            <w:tcW w:w="1317" w:type="dxa"/>
            <w:gridSpan w:val="2"/>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1-й год </w:t>
            </w:r>
          </w:p>
        </w:tc>
        <w:tc>
          <w:tcPr>
            <w:tcW w:w="1197" w:type="dxa"/>
            <w:gridSpan w:val="2"/>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2-й год </w:t>
            </w:r>
          </w:p>
        </w:tc>
        <w:tc>
          <w:tcPr>
            <w:tcW w:w="1226" w:type="dxa"/>
            <w:gridSpan w:val="2"/>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3-й год </w:t>
            </w:r>
          </w:p>
        </w:tc>
        <w:tc>
          <w:tcPr>
            <w:tcW w:w="1467" w:type="dxa"/>
            <w:gridSpan w:val="2"/>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4-й год </w:t>
            </w:r>
          </w:p>
        </w:tc>
        <w:tc>
          <w:tcPr>
            <w:tcW w:w="1418" w:type="dxa"/>
            <w:gridSpan w:val="2"/>
            <w:tcBorders>
              <w:top w:val="single" w:sz="4" w:space="0" w:color="000000"/>
              <w:left w:val="single" w:sz="4" w:space="0" w:color="000000"/>
              <w:bottom w:val="single" w:sz="4" w:space="0" w:color="000000"/>
              <w:right w:val="single" w:sz="4" w:space="0" w:color="000000"/>
            </w:tcBorders>
          </w:tcPr>
          <w:p w:rsidR="0023016A" w:rsidRDefault="0023016A" w:rsidP="0023016A">
            <w:pPr>
              <w:jc w:val="center"/>
            </w:pPr>
            <w:r>
              <w:t>5-й год</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 </w:t>
            </w:r>
          </w:p>
        </w:tc>
      </w:tr>
      <w:tr w:rsidR="0023016A" w:rsidTr="0023016A">
        <w:trPr>
          <w:trHeight w:val="494"/>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Полугодия </w:t>
            </w:r>
          </w:p>
        </w:tc>
        <w:tc>
          <w:tcPr>
            <w:tcW w:w="67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 </w:t>
            </w:r>
          </w:p>
        </w:tc>
        <w:tc>
          <w:tcPr>
            <w:tcW w:w="6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2 </w:t>
            </w:r>
          </w:p>
        </w:tc>
        <w:tc>
          <w:tcPr>
            <w:tcW w:w="63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3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4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5 </w:t>
            </w:r>
          </w:p>
        </w:tc>
        <w:tc>
          <w:tcPr>
            <w:tcW w:w="659"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6 </w:t>
            </w:r>
          </w:p>
        </w:tc>
        <w:tc>
          <w:tcPr>
            <w:tcW w:w="7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7 </w:t>
            </w:r>
          </w:p>
        </w:tc>
        <w:tc>
          <w:tcPr>
            <w:tcW w:w="72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8 </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9</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10</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 </w:t>
            </w:r>
          </w:p>
        </w:tc>
      </w:tr>
      <w:tr w:rsidR="0023016A" w:rsidTr="0023016A">
        <w:trPr>
          <w:trHeight w:val="492"/>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Количество недель </w:t>
            </w:r>
          </w:p>
        </w:tc>
        <w:tc>
          <w:tcPr>
            <w:tcW w:w="67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18 </w:t>
            </w:r>
          </w:p>
        </w:tc>
        <w:tc>
          <w:tcPr>
            <w:tcW w:w="63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15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18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59"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15 </w:t>
            </w:r>
          </w:p>
        </w:tc>
        <w:tc>
          <w:tcPr>
            <w:tcW w:w="72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15</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18</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 </w:t>
            </w:r>
          </w:p>
        </w:tc>
      </w:tr>
      <w:tr w:rsidR="0023016A" w:rsidTr="0023016A">
        <w:trPr>
          <w:trHeight w:val="514"/>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lastRenderedPageBreak/>
              <w:t xml:space="preserve">Аудиторные занятия </w:t>
            </w:r>
          </w:p>
        </w:tc>
        <w:tc>
          <w:tcPr>
            <w:tcW w:w="67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18 </w:t>
            </w:r>
          </w:p>
        </w:tc>
        <w:tc>
          <w:tcPr>
            <w:tcW w:w="63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15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18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59"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15 </w:t>
            </w:r>
          </w:p>
        </w:tc>
        <w:tc>
          <w:tcPr>
            <w:tcW w:w="72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15</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18</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165</w:t>
            </w:r>
          </w:p>
        </w:tc>
      </w:tr>
      <w:tr w:rsidR="0023016A" w:rsidTr="0023016A">
        <w:trPr>
          <w:trHeight w:val="493"/>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Самостоятельная работа </w:t>
            </w:r>
          </w:p>
        </w:tc>
        <w:tc>
          <w:tcPr>
            <w:tcW w:w="67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18 </w:t>
            </w:r>
          </w:p>
        </w:tc>
        <w:tc>
          <w:tcPr>
            <w:tcW w:w="63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15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18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15 </w:t>
            </w:r>
          </w:p>
        </w:tc>
        <w:tc>
          <w:tcPr>
            <w:tcW w:w="659"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15 </w:t>
            </w:r>
          </w:p>
        </w:tc>
        <w:tc>
          <w:tcPr>
            <w:tcW w:w="72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15</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18</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165 </w:t>
            </w:r>
          </w:p>
        </w:tc>
      </w:tr>
      <w:tr w:rsidR="0023016A" w:rsidTr="0023016A">
        <w:trPr>
          <w:trHeight w:val="502"/>
        </w:trPr>
        <w:tc>
          <w:tcPr>
            <w:tcW w:w="2213"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rPr>
                <w:sz w:val="24"/>
              </w:rPr>
              <w:t xml:space="preserve">Максимальная учебная нагрузка </w:t>
            </w:r>
          </w:p>
        </w:tc>
        <w:tc>
          <w:tcPr>
            <w:tcW w:w="67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30 </w:t>
            </w:r>
          </w:p>
        </w:tc>
        <w:tc>
          <w:tcPr>
            <w:tcW w:w="6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36 </w:t>
            </w:r>
          </w:p>
        </w:tc>
        <w:tc>
          <w:tcPr>
            <w:tcW w:w="630"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30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r>
              <w:t xml:space="preserve">36 </w:t>
            </w:r>
          </w:p>
        </w:tc>
        <w:tc>
          <w:tcPr>
            <w:tcW w:w="56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left"/>
            </w:pPr>
            <w:r>
              <w:t xml:space="preserve">30 </w:t>
            </w:r>
          </w:p>
        </w:tc>
        <w:tc>
          <w:tcPr>
            <w:tcW w:w="659"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36 </w:t>
            </w:r>
          </w:p>
        </w:tc>
        <w:tc>
          <w:tcPr>
            <w:tcW w:w="746"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30 </w:t>
            </w:r>
          </w:p>
        </w:tc>
        <w:tc>
          <w:tcPr>
            <w:tcW w:w="721"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36 </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23016A" w:rsidRDefault="0023016A">
            <w:pPr>
              <w:jc w:val="center"/>
            </w:pPr>
            <w:r>
              <w:t>36</w:t>
            </w:r>
          </w:p>
        </w:tc>
        <w:tc>
          <w:tcPr>
            <w:tcW w:w="1417" w:type="dxa"/>
            <w:tcBorders>
              <w:top w:val="single" w:sz="4" w:space="0" w:color="000000"/>
              <w:left w:val="single" w:sz="4" w:space="0" w:color="000000"/>
              <w:bottom w:val="single" w:sz="4" w:space="0" w:color="000000"/>
              <w:right w:val="single" w:sz="4" w:space="0" w:color="000000"/>
            </w:tcBorders>
            <w:tcMar>
              <w:top w:w="9" w:type="dxa"/>
              <w:left w:w="108" w:type="dxa"/>
              <w:bottom w:w="0" w:type="dxa"/>
              <w:right w:w="38" w:type="dxa"/>
            </w:tcMar>
          </w:tcPr>
          <w:p w:rsidR="0023016A" w:rsidRDefault="0023016A">
            <w:pPr>
              <w:jc w:val="center"/>
            </w:pPr>
            <w:r>
              <w:t xml:space="preserve">330 </w:t>
            </w:r>
          </w:p>
        </w:tc>
      </w:tr>
    </w:tbl>
    <w:p w:rsidR="00F84D4C" w:rsidRDefault="008564A1">
      <w:pPr>
        <w:jc w:val="left"/>
      </w:pPr>
      <w:r>
        <w:t xml:space="preserve"> </w:t>
      </w:r>
      <w:r>
        <w:rPr>
          <w:b/>
        </w:rPr>
        <w:t xml:space="preserve"> </w:t>
      </w:r>
    </w:p>
    <w:p w:rsidR="00F84D4C" w:rsidRDefault="008564A1">
      <w:pPr>
        <w:ind w:firstLine="567"/>
      </w:pPr>
      <w:r>
        <w:rPr>
          <w:b/>
        </w:rPr>
        <w:t>4. Объем учебного времени</w:t>
      </w:r>
      <w:r>
        <w:t>, предусмотренный учебным планом образовательной организации на реализацию учебного предмета. Общая трудоемкость учебного пр</w:t>
      </w:r>
      <w:r w:rsidR="0023016A">
        <w:t>едмета «Постановка голоса» при 5</w:t>
      </w:r>
      <w:r>
        <w:t>-летн</w:t>
      </w:r>
      <w:r w:rsidR="0023016A">
        <w:t>ем сроке обучения составляет 330 часа. Из них: 165</w:t>
      </w:r>
      <w:r>
        <w:t xml:space="preserve"> часов – аудиторные занятия, </w:t>
      </w:r>
      <w:r w:rsidR="0023016A">
        <w:t>165</w:t>
      </w:r>
      <w:r>
        <w:t xml:space="preserve"> часов – самостоятельная работа. </w:t>
      </w:r>
    </w:p>
    <w:p w:rsidR="00F84D4C" w:rsidRDefault="008564A1">
      <w:pPr>
        <w:ind w:firstLine="567"/>
      </w:pPr>
      <w:r>
        <w:rPr>
          <w:b/>
        </w:rPr>
        <w:t xml:space="preserve">5. Форма проведения учебных занятий. </w:t>
      </w:r>
      <w:r>
        <w:t xml:space="preserve">Занятия проводятся в индивидуальной форме.  </w:t>
      </w:r>
    </w:p>
    <w:p w:rsidR="00F84D4C" w:rsidRDefault="008564A1">
      <w:pPr>
        <w:ind w:firstLine="567"/>
        <w:rPr>
          <w:b/>
        </w:rPr>
      </w:pPr>
      <w:r>
        <w:rPr>
          <w:b/>
        </w:rPr>
        <w:t xml:space="preserve">6. Цель учебного предмета </w:t>
      </w:r>
    </w:p>
    <w:p w:rsidR="00F84D4C" w:rsidRDefault="008564A1">
      <w:pPr>
        <w:ind w:firstLine="567"/>
      </w:pPr>
      <w: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сольном исполнительстве народной песни, формирование практических умений и навыков народного вокала, устойчивого интереса к самостоятельной деятельности в области музыкального искусства. </w:t>
      </w:r>
    </w:p>
    <w:p w:rsidR="00F84D4C" w:rsidRDefault="008564A1">
      <w:pPr>
        <w:ind w:firstLine="567"/>
        <w:rPr>
          <w:b/>
        </w:rPr>
      </w:pPr>
      <w:r>
        <w:rPr>
          <w:b/>
        </w:rPr>
        <w:t xml:space="preserve">7. Задачи учебного предмета </w:t>
      </w:r>
    </w:p>
    <w:p w:rsidR="00F84D4C" w:rsidRDefault="008564A1">
      <w:r>
        <w:t xml:space="preserve">Задачами предмета «Постановка голоса» являются формирование умений и навыков: </w:t>
      </w:r>
    </w:p>
    <w:p w:rsidR="00F84D4C" w:rsidRDefault="008564A1">
      <w:pPr>
        <w:numPr>
          <w:ilvl w:val="0"/>
          <w:numId w:val="6"/>
        </w:numPr>
        <w:ind w:left="0" w:firstLine="0"/>
      </w:pPr>
      <w:r>
        <w:t xml:space="preserve">выработка навыков певческого дыхания (цепного, </w:t>
      </w:r>
      <w:proofErr w:type="spellStart"/>
      <w:r>
        <w:t>цезурированного</w:t>
      </w:r>
      <w:proofErr w:type="spellEnd"/>
      <w:r>
        <w:t xml:space="preserve">); </w:t>
      </w:r>
    </w:p>
    <w:p w:rsidR="00F84D4C" w:rsidRDefault="008564A1">
      <w:pPr>
        <w:numPr>
          <w:ilvl w:val="0"/>
          <w:numId w:val="6"/>
        </w:numPr>
        <w:ind w:left="0" w:firstLine="0"/>
      </w:pPr>
      <w:r>
        <w:t xml:space="preserve">формирование чистого пения и хорошего слуха; </w:t>
      </w:r>
    </w:p>
    <w:p w:rsidR="00F84D4C" w:rsidRDefault="008564A1">
      <w:pPr>
        <w:numPr>
          <w:ilvl w:val="0"/>
          <w:numId w:val="6"/>
        </w:numPr>
        <w:ind w:left="0" w:firstLine="0"/>
      </w:pPr>
      <w:r>
        <w:t xml:space="preserve">формирование свободной артикуляции, четкой дикции; </w:t>
      </w:r>
    </w:p>
    <w:p w:rsidR="00F84D4C" w:rsidRDefault="008564A1">
      <w:pPr>
        <w:numPr>
          <w:ilvl w:val="0"/>
          <w:numId w:val="6"/>
        </w:numPr>
        <w:ind w:left="0" w:firstLine="0"/>
      </w:pPr>
      <w:r>
        <w:t xml:space="preserve">формирование объемного вокального звука, ровного голосоведения; </w:t>
      </w:r>
    </w:p>
    <w:p w:rsidR="00F84D4C" w:rsidRDefault="008564A1">
      <w:pPr>
        <w:numPr>
          <w:ilvl w:val="0"/>
          <w:numId w:val="6"/>
        </w:numPr>
        <w:ind w:left="0" w:firstLine="0"/>
      </w:pPr>
      <w:r>
        <w:t xml:space="preserve">формирование специфических вокальных приемов; </w:t>
      </w:r>
    </w:p>
    <w:p w:rsidR="00F84D4C" w:rsidRDefault="008564A1">
      <w:pPr>
        <w:numPr>
          <w:ilvl w:val="0"/>
          <w:numId w:val="6"/>
        </w:numPr>
        <w:ind w:left="0" w:firstLine="0"/>
      </w:pPr>
      <w:r>
        <w:t xml:space="preserve">приобретение знаний в области музыкальной грамоты; </w:t>
      </w:r>
    </w:p>
    <w:p w:rsidR="00F84D4C" w:rsidRDefault="008564A1">
      <w:pPr>
        <w:numPr>
          <w:ilvl w:val="0"/>
          <w:numId w:val="6"/>
        </w:numPr>
        <w:ind w:left="0" w:firstLine="0"/>
      </w:pPr>
      <w:r>
        <w:t xml:space="preserve">воспитание у детей трудолюбия, усидчивости, терпения, дисциплины; - воспитание стремления к практическому использованию знаний и умений, приобретенных на занятиях, в быту, в досуговой деятельности. </w:t>
      </w:r>
    </w:p>
    <w:p w:rsidR="00F84D4C" w:rsidRDefault="008564A1">
      <w:pPr>
        <w:ind w:firstLine="567"/>
      </w:pPr>
      <w:r>
        <w:t xml:space="preserve">Обучение должно соединять в себе два главных и взаимосвязанных направления. Одно из них – формирование вокальных навыков и приемов, становление исполнительского аппарата. Второе – развитие вокального мастерства на начальном этапе.  </w:t>
      </w:r>
    </w:p>
    <w:p w:rsidR="00F84D4C" w:rsidRDefault="008564A1">
      <w:pPr>
        <w:ind w:firstLine="567"/>
      </w:pPr>
      <w:r>
        <w:rPr>
          <w:b/>
        </w:rPr>
        <w:t xml:space="preserve">8. Структура программы </w:t>
      </w:r>
    </w:p>
    <w:p w:rsidR="00F84D4C" w:rsidRDefault="008564A1">
      <w:r>
        <w:t xml:space="preserve">Программа содержит следующие разделы: </w:t>
      </w:r>
    </w:p>
    <w:p w:rsidR="00F84D4C" w:rsidRDefault="008564A1">
      <w:pPr>
        <w:numPr>
          <w:ilvl w:val="1"/>
          <w:numId w:val="6"/>
        </w:numPr>
        <w:ind w:left="0" w:firstLine="0"/>
      </w:pPr>
      <w:r>
        <w:t xml:space="preserve">сведения о затратах учебного времени, предусмотренного на освоение учебного предмета; </w:t>
      </w:r>
    </w:p>
    <w:p w:rsidR="00F84D4C" w:rsidRDefault="008564A1">
      <w:pPr>
        <w:numPr>
          <w:ilvl w:val="1"/>
          <w:numId w:val="6"/>
        </w:numPr>
        <w:ind w:left="0" w:firstLine="0"/>
      </w:pPr>
      <w:r>
        <w:t xml:space="preserve">распределение учебного материала по годам обучения; </w:t>
      </w:r>
    </w:p>
    <w:p w:rsidR="00F84D4C" w:rsidRDefault="008564A1">
      <w:pPr>
        <w:numPr>
          <w:ilvl w:val="1"/>
          <w:numId w:val="6"/>
        </w:numPr>
        <w:ind w:left="0" w:firstLine="0"/>
      </w:pPr>
      <w:r>
        <w:t xml:space="preserve">описание дидактических единиц учебного предмета; </w:t>
      </w:r>
    </w:p>
    <w:p w:rsidR="00F84D4C" w:rsidRDefault="008564A1">
      <w:pPr>
        <w:numPr>
          <w:ilvl w:val="1"/>
          <w:numId w:val="6"/>
        </w:numPr>
        <w:ind w:left="0" w:firstLine="0"/>
      </w:pPr>
      <w:r>
        <w:t xml:space="preserve">требования к уровню подготовки учащихся; </w:t>
      </w:r>
    </w:p>
    <w:p w:rsidR="00F84D4C" w:rsidRDefault="008564A1">
      <w:pPr>
        <w:numPr>
          <w:ilvl w:val="1"/>
          <w:numId w:val="6"/>
        </w:numPr>
        <w:ind w:left="0" w:firstLine="0"/>
      </w:pPr>
      <w:r>
        <w:t xml:space="preserve">формы и методы контроля, система оценок, итоговая аттестация; </w:t>
      </w:r>
      <w:r>
        <w:rPr>
          <w:rFonts w:ascii="Segoe UI Symbol" w:hAnsi="Segoe UI Symbol"/>
        </w:rPr>
        <w:t></w:t>
      </w:r>
      <w:r>
        <w:rPr>
          <w:rFonts w:ascii="Arial" w:hAnsi="Arial"/>
        </w:rPr>
        <w:t xml:space="preserve"> </w:t>
      </w:r>
      <w:r>
        <w:t xml:space="preserve">методическое обеспечение учебного процесса. </w:t>
      </w:r>
    </w:p>
    <w:p w:rsidR="00F84D4C" w:rsidRDefault="008564A1">
      <w:r>
        <w:t xml:space="preserve">В соответствии с данными направлениями строится основной раздел программы «Содержание учебного предмета». </w:t>
      </w:r>
    </w:p>
    <w:p w:rsidR="00F84D4C" w:rsidRDefault="008564A1">
      <w:pPr>
        <w:ind w:firstLine="567"/>
        <w:rPr>
          <w:b/>
        </w:rPr>
      </w:pPr>
      <w:r>
        <w:rPr>
          <w:b/>
        </w:rPr>
        <w:t xml:space="preserve">9. Методы обучения </w:t>
      </w:r>
    </w:p>
    <w:p w:rsidR="00F84D4C" w:rsidRDefault="008564A1">
      <w:pPr>
        <w:ind w:firstLine="567"/>
      </w:pPr>
      <w:r>
        <w:lastRenderedPageBreak/>
        <w:t xml:space="preserve">Для достижения поставленной цели и реализации задач предмета используются следующие методы обучения: </w:t>
      </w:r>
    </w:p>
    <w:p w:rsidR="00F84D4C" w:rsidRDefault="008564A1">
      <w:pPr>
        <w:numPr>
          <w:ilvl w:val="0"/>
          <w:numId w:val="7"/>
        </w:numPr>
        <w:ind w:left="0" w:firstLine="0"/>
      </w:pPr>
      <w:r>
        <w:t xml:space="preserve">словесный (объяснение, беседа, рассказ); </w:t>
      </w:r>
    </w:p>
    <w:p w:rsidR="00F84D4C" w:rsidRDefault="008564A1">
      <w:pPr>
        <w:numPr>
          <w:ilvl w:val="0"/>
          <w:numId w:val="7"/>
        </w:numPr>
        <w:ind w:left="0" w:firstLine="0"/>
      </w:pPr>
      <w:r>
        <w:t xml:space="preserve">наглядный (показ, наблюдение, демонстрация вокальных приемов работы); </w:t>
      </w:r>
    </w:p>
    <w:p w:rsidR="00F84D4C" w:rsidRDefault="008564A1">
      <w:pPr>
        <w:numPr>
          <w:ilvl w:val="0"/>
          <w:numId w:val="7"/>
        </w:numPr>
        <w:ind w:left="0" w:firstLine="0"/>
      </w:pPr>
      <w:proofErr w:type="gramStart"/>
      <w:r>
        <w:t>практический</w:t>
      </w:r>
      <w:proofErr w:type="gramEnd"/>
      <w:r>
        <w:t xml:space="preserve"> (освоение вокальных приемов); </w:t>
      </w:r>
    </w:p>
    <w:p w:rsidR="00F84D4C" w:rsidRDefault="008564A1">
      <w:pPr>
        <w:numPr>
          <w:ilvl w:val="0"/>
          <w:numId w:val="7"/>
        </w:numPr>
        <w:ind w:left="0" w:firstLine="0"/>
      </w:pPr>
      <w:r>
        <w:t xml:space="preserve">эмоциональный </w:t>
      </w:r>
      <w:r>
        <w:tab/>
        <w:t xml:space="preserve">(подбор </w:t>
      </w:r>
      <w:r>
        <w:tab/>
        <w:t xml:space="preserve">ассоциаций, </w:t>
      </w:r>
      <w:r>
        <w:tab/>
        <w:t xml:space="preserve">образов, </w:t>
      </w:r>
      <w:r>
        <w:tab/>
        <w:t xml:space="preserve">художественные впечатления). </w:t>
      </w:r>
    </w:p>
    <w:p w:rsidR="00F84D4C" w:rsidRDefault="008564A1">
      <w:pPr>
        <w:pStyle w:val="10"/>
        <w:spacing w:after="0"/>
        <w:ind w:firstLine="567"/>
        <w:jc w:val="left"/>
      </w:pPr>
      <w:r>
        <w:t xml:space="preserve">10. Описание материально-технических условий реализации учебного предмета </w:t>
      </w:r>
    </w:p>
    <w:p w:rsidR="00F84D4C" w:rsidRDefault="008564A1">
      <w:pPr>
        <w:ind w:firstLine="567"/>
      </w:pPr>
      <w:r>
        <w:t xml:space="preserve">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 </w:t>
      </w:r>
    </w:p>
    <w:p w:rsidR="00F84D4C" w:rsidRDefault="008564A1">
      <w:pPr>
        <w:ind w:firstLine="567"/>
      </w:pPr>
      <w:r>
        <w:t xml:space="preserve">Библиотечный фонд укомплектовывается печатными, электронными изданиями, учебно-методической и нотной литературой. </w:t>
      </w:r>
    </w:p>
    <w:p w:rsidR="00F84D4C" w:rsidRDefault="008564A1">
      <w:pPr>
        <w:jc w:val="left"/>
      </w:pPr>
      <w:r>
        <w:t xml:space="preserve"> </w:t>
      </w:r>
    </w:p>
    <w:p w:rsidR="00F84D4C" w:rsidRDefault="008564A1">
      <w:pPr>
        <w:jc w:val="center"/>
      </w:pPr>
      <w:r>
        <w:rPr>
          <w:b/>
        </w:rPr>
        <w:t xml:space="preserve">II. СОДЕРЖАНИЕ УЧЕБНОГО ПРЕДМЕТА </w:t>
      </w:r>
    </w:p>
    <w:p w:rsidR="00F84D4C" w:rsidRDefault="008564A1">
      <w:pPr>
        <w:jc w:val="center"/>
      </w:pPr>
      <w:r>
        <w:rPr>
          <w:b/>
        </w:rPr>
        <w:t xml:space="preserve"> </w:t>
      </w:r>
    </w:p>
    <w:p w:rsidR="00F84D4C" w:rsidRDefault="008564A1">
      <w:pPr>
        <w:pStyle w:val="10"/>
        <w:spacing w:after="0"/>
      </w:pPr>
      <w:r>
        <w:t>Годовые требования.</w:t>
      </w:r>
    </w:p>
    <w:p w:rsidR="00F84D4C" w:rsidRDefault="008564A1">
      <w:pPr>
        <w:pStyle w:val="10"/>
        <w:spacing w:after="0"/>
      </w:pPr>
      <w:r>
        <w:t xml:space="preserve"> Первый год обучения</w:t>
      </w:r>
      <w:r>
        <w:rPr>
          <w:b w:val="0"/>
        </w:rPr>
        <w:t xml:space="preserve"> </w:t>
      </w:r>
    </w:p>
    <w:p w:rsidR="00F84D4C" w:rsidRDefault="008564A1">
      <w:pPr>
        <w:ind w:firstLine="567"/>
      </w:pPr>
      <w:r>
        <w:t xml:space="preserve">Освоение начальных базовых певческих навыков таких, как: певческая установка, правильное формирование гласных, координация слуха и голоса, певческое дыхание, свободная артикуляция, четкая дикция. </w:t>
      </w:r>
    </w:p>
    <w:p w:rsidR="00F84D4C" w:rsidRDefault="008564A1">
      <w:pPr>
        <w:rPr>
          <w:u w:val="single"/>
        </w:rPr>
      </w:pPr>
      <w:r>
        <w:rPr>
          <w:u w:val="single"/>
        </w:rPr>
        <w:t xml:space="preserve">1-е полугодие: </w:t>
      </w:r>
    </w:p>
    <w:p w:rsidR="00F84D4C" w:rsidRDefault="008564A1">
      <w:r>
        <w:t>Введение в мир детского фольклора через жанры потешного фольклора (</w:t>
      </w:r>
      <w:proofErr w:type="spellStart"/>
      <w:r>
        <w:t>потешки</w:t>
      </w:r>
      <w:proofErr w:type="spellEnd"/>
      <w:r>
        <w:t xml:space="preserve">, прибаутки). </w:t>
      </w:r>
    </w:p>
    <w:p w:rsidR="00F84D4C" w:rsidRDefault="008564A1">
      <w:pPr>
        <w:rPr>
          <w:u w:val="single"/>
        </w:rPr>
      </w:pPr>
      <w:r>
        <w:rPr>
          <w:u w:val="single"/>
        </w:rPr>
        <w:t xml:space="preserve">2-е полугодие: </w:t>
      </w:r>
    </w:p>
    <w:p w:rsidR="00F84D4C" w:rsidRDefault="008564A1">
      <w:r>
        <w:t xml:space="preserve">Знакомство с жанрами плясовых и шуточных песен. </w:t>
      </w:r>
    </w:p>
    <w:p w:rsidR="00F84D4C" w:rsidRDefault="008564A1">
      <w:r>
        <w:t xml:space="preserve">Подготовка к творческому показу 2х произведений. </w:t>
      </w:r>
    </w:p>
    <w:p w:rsidR="00F84D4C" w:rsidRDefault="008564A1">
      <w:pPr>
        <w:jc w:val="left"/>
      </w:pPr>
      <w:r>
        <w:rPr>
          <w:u w:val="single" w:color="000000"/>
        </w:rPr>
        <w:t>По окончанию первого года обучения учащийся</w:t>
      </w:r>
      <w:r>
        <w:t xml:space="preserve">  </w:t>
      </w:r>
    </w:p>
    <w:p w:rsidR="00F84D4C" w:rsidRDefault="008564A1">
      <w:pPr>
        <w:numPr>
          <w:ilvl w:val="0"/>
          <w:numId w:val="8"/>
        </w:numPr>
        <w:ind w:left="0" w:firstLine="0"/>
      </w:pPr>
      <w:r>
        <w:t xml:space="preserve">соблюдает постановку певческого аппарата; </w:t>
      </w:r>
    </w:p>
    <w:p w:rsidR="00F84D4C" w:rsidRDefault="008564A1">
      <w:pPr>
        <w:numPr>
          <w:ilvl w:val="0"/>
          <w:numId w:val="8"/>
        </w:numPr>
        <w:ind w:left="0" w:firstLine="0"/>
      </w:pPr>
      <w:r>
        <w:t xml:space="preserve">умеет комбинировать гласные буквы; </w:t>
      </w:r>
    </w:p>
    <w:p w:rsidR="00F84D4C" w:rsidRDefault="008564A1">
      <w:pPr>
        <w:numPr>
          <w:ilvl w:val="0"/>
          <w:numId w:val="8"/>
        </w:numPr>
        <w:ind w:left="0" w:firstLine="0"/>
      </w:pPr>
      <w:r>
        <w:t xml:space="preserve">интонирует чисто; </w:t>
      </w:r>
    </w:p>
    <w:p w:rsidR="00F84D4C" w:rsidRDefault="008564A1">
      <w:pPr>
        <w:numPr>
          <w:ilvl w:val="0"/>
          <w:numId w:val="8"/>
        </w:numPr>
        <w:ind w:left="0" w:firstLine="0"/>
      </w:pPr>
      <w:r>
        <w:t xml:space="preserve">знает профессиональные понятия: унисон, комбинированная гласная, диалект, распев, цепное дыхание. </w:t>
      </w:r>
    </w:p>
    <w:p w:rsidR="00F84D4C" w:rsidRDefault="008564A1">
      <w:pPr>
        <w:jc w:val="left"/>
      </w:pPr>
      <w:r>
        <w:t xml:space="preserve"> </w:t>
      </w:r>
      <w:r>
        <w:rPr>
          <w:b/>
        </w:rPr>
        <w:t xml:space="preserve"> </w:t>
      </w:r>
    </w:p>
    <w:p w:rsidR="00F84D4C" w:rsidRDefault="008564A1">
      <w:pPr>
        <w:pStyle w:val="10"/>
        <w:spacing w:after="0"/>
      </w:pPr>
      <w:r>
        <w:t xml:space="preserve">Второй год обучения </w:t>
      </w:r>
    </w:p>
    <w:p w:rsidR="00F84D4C" w:rsidRDefault="008564A1">
      <w:pPr>
        <w:ind w:firstLine="567"/>
        <w:jc w:val="left"/>
      </w:pPr>
      <w:r>
        <w:t xml:space="preserve">Освоение певческих навыков осуществляется на основе изучения упражнений </w:t>
      </w:r>
      <w:proofErr w:type="spellStart"/>
      <w:r>
        <w:t>распевки</w:t>
      </w:r>
      <w:proofErr w:type="spellEnd"/>
      <w:r>
        <w:t xml:space="preserve"> и в процессе систематической работы над несложными произведениями. </w:t>
      </w:r>
    </w:p>
    <w:p w:rsidR="00F84D4C" w:rsidRDefault="008564A1">
      <w:pPr>
        <w:ind w:firstLine="567"/>
      </w:pPr>
      <w:r>
        <w:t xml:space="preserve">Вокально-педагогическая работа на первом году обучения сольного пения предусматривает: </w:t>
      </w:r>
    </w:p>
    <w:p w:rsidR="00F84D4C" w:rsidRDefault="008564A1">
      <w:pPr>
        <w:numPr>
          <w:ilvl w:val="0"/>
          <w:numId w:val="9"/>
        </w:numPr>
        <w:ind w:left="0" w:firstLine="0"/>
      </w:pPr>
      <w:r>
        <w:t xml:space="preserve">выработку навыков пения в народной манере произведений не широких по диапазону; </w:t>
      </w:r>
    </w:p>
    <w:p w:rsidR="00F84D4C" w:rsidRDefault="008564A1">
      <w:pPr>
        <w:numPr>
          <w:ilvl w:val="0"/>
          <w:numId w:val="9"/>
        </w:numPr>
        <w:ind w:left="0" w:firstLine="0"/>
      </w:pPr>
      <w:r>
        <w:t xml:space="preserve">развитие навыков владения певческим дыханием; </w:t>
      </w:r>
    </w:p>
    <w:p w:rsidR="00F84D4C" w:rsidRDefault="008564A1">
      <w:pPr>
        <w:numPr>
          <w:ilvl w:val="0"/>
          <w:numId w:val="9"/>
        </w:numPr>
        <w:ind w:left="0" w:firstLine="0"/>
      </w:pPr>
      <w:r>
        <w:lastRenderedPageBreak/>
        <w:t xml:space="preserve">освоением мягкой и твердой атак звука; </w:t>
      </w:r>
    </w:p>
    <w:p w:rsidR="00F84D4C" w:rsidRDefault="008564A1">
      <w:pPr>
        <w:numPr>
          <w:ilvl w:val="0"/>
          <w:numId w:val="10"/>
        </w:numPr>
        <w:ind w:left="425"/>
      </w:pPr>
      <w:r>
        <w:t xml:space="preserve">овладение головным и грудным резонаторами, развитие навыков соединения их дыханием в процессе пения; </w:t>
      </w:r>
    </w:p>
    <w:p w:rsidR="00F84D4C" w:rsidRDefault="008564A1">
      <w:pPr>
        <w:numPr>
          <w:ilvl w:val="0"/>
          <w:numId w:val="9"/>
        </w:numPr>
        <w:ind w:left="0" w:firstLine="0"/>
      </w:pPr>
      <w:r>
        <w:t xml:space="preserve">освобождение певческого аппарата от зажатости; начало работы по устранению имеющихся дефектов звукообразования; </w:t>
      </w:r>
    </w:p>
    <w:p w:rsidR="00F84D4C" w:rsidRDefault="008564A1">
      <w:pPr>
        <w:numPr>
          <w:ilvl w:val="0"/>
          <w:numId w:val="9"/>
        </w:numPr>
        <w:ind w:left="0" w:firstLine="0"/>
      </w:pPr>
      <w:r>
        <w:t xml:space="preserve">выучивание упражнений </w:t>
      </w:r>
      <w:proofErr w:type="spellStart"/>
      <w:r>
        <w:t>распевки</w:t>
      </w:r>
      <w:proofErr w:type="spellEnd"/>
      <w:r>
        <w:t xml:space="preserve">; </w:t>
      </w:r>
    </w:p>
    <w:p w:rsidR="00F84D4C" w:rsidRDefault="008564A1">
      <w:pPr>
        <w:numPr>
          <w:ilvl w:val="0"/>
          <w:numId w:val="9"/>
        </w:numPr>
        <w:ind w:left="0" w:firstLine="0"/>
      </w:pPr>
      <w:r>
        <w:t xml:space="preserve">подготовка четырех произведений за второй год обучения сольного пения.   </w:t>
      </w:r>
    </w:p>
    <w:p w:rsidR="00F84D4C" w:rsidRDefault="008564A1">
      <w:pPr>
        <w:jc w:val="left"/>
      </w:pPr>
      <w:r>
        <w:t xml:space="preserve"> </w:t>
      </w:r>
    </w:p>
    <w:p w:rsidR="00F84D4C" w:rsidRDefault="008564A1">
      <w:pPr>
        <w:jc w:val="left"/>
      </w:pPr>
      <w:r>
        <w:rPr>
          <w:u w:val="single" w:color="000000"/>
        </w:rPr>
        <w:t>По окончанию второго обучения учащийся</w:t>
      </w:r>
      <w:proofErr w:type="gramStart"/>
      <w:r>
        <w:rPr>
          <w:color w:val="FF0000"/>
          <w:u w:val="single" w:color="000000"/>
        </w:rPr>
        <w:t xml:space="preserve"> </w:t>
      </w:r>
      <w:r>
        <w:rPr>
          <w:u w:val="single" w:color="000000"/>
        </w:rPr>
        <w:t>:</w:t>
      </w:r>
      <w:proofErr w:type="gramEnd"/>
      <w:r>
        <w:t xml:space="preserve"> </w:t>
      </w:r>
    </w:p>
    <w:p w:rsidR="00F84D4C" w:rsidRDefault="008564A1">
      <w:pPr>
        <w:numPr>
          <w:ilvl w:val="0"/>
          <w:numId w:val="9"/>
        </w:numPr>
        <w:ind w:left="0" w:firstLine="0"/>
      </w:pPr>
      <w:r>
        <w:t xml:space="preserve">умеет исполнять различные по стилю, жанру произведения; </w:t>
      </w:r>
    </w:p>
    <w:p w:rsidR="00F84D4C" w:rsidRDefault="008564A1">
      <w:pPr>
        <w:numPr>
          <w:ilvl w:val="0"/>
          <w:numId w:val="9"/>
        </w:numPr>
        <w:ind w:left="0" w:firstLine="0"/>
      </w:pPr>
      <w:r>
        <w:t xml:space="preserve">умеет петь чисто; </w:t>
      </w:r>
    </w:p>
    <w:p w:rsidR="00F84D4C" w:rsidRDefault="008564A1">
      <w:pPr>
        <w:numPr>
          <w:ilvl w:val="0"/>
          <w:numId w:val="9"/>
        </w:numPr>
        <w:ind w:left="0" w:firstLine="0"/>
      </w:pPr>
      <w:r>
        <w:t xml:space="preserve">владеет хорошей дикцией; </w:t>
      </w:r>
    </w:p>
    <w:p w:rsidR="00F84D4C" w:rsidRDefault="008564A1">
      <w:pPr>
        <w:numPr>
          <w:ilvl w:val="0"/>
          <w:numId w:val="9"/>
        </w:numPr>
        <w:ind w:left="0" w:firstLine="0"/>
      </w:pPr>
      <w:r>
        <w:t>владеет цепным дыханием</w:t>
      </w:r>
      <w:r>
        <w:rPr>
          <w:b/>
        </w:rPr>
        <w:t xml:space="preserve">; </w:t>
      </w:r>
    </w:p>
    <w:p w:rsidR="00F84D4C" w:rsidRDefault="008564A1">
      <w:pPr>
        <w:numPr>
          <w:ilvl w:val="0"/>
          <w:numId w:val="9"/>
        </w:numPr>
        <w:ind w:left="0" w:firstLine="0"/>
      </w:pPr>
      <w:r>
        <w:t xml:space="preserve">знает основные музыкальные термины: жанр, дикция, унисон, цепное дыхание; </w:t>
      </w:r>
    </w:p>
    <w:p w:rsidR="00F84D4C" w:rsidRDefault="008564A1">
      <w:pPr>
        <w:pStyle w:val="10"/>
        <w:spacing w:after="0"/>
      </w:pPr>
      <w:r>
        <w:t xml:space="preserve">Третий год обучения </w:t>
      </w:r>
    </w:p>
    <w:p w:rsidR="00F84D4C" w:rsidRDefault="008564A1">
      <w:pPr>
        <w:ind w:firstLine="567"/>
      </w:pPr>
      <w:r>
        <w:t xml:space="preserve">Вокально-педагогическая работа с учащимися третьего года обучения сольного пения предусматривает закрепление ранее приобретенных ими навыков и овладение новыми: </w:t>
      </w:r>
    </w:p>
    <w:p w:rsidR="00F84D4C" w:rsidRDefault="008564A1">
      <w:pPr>
        <w:numPr>
          <w:ilvl w:val="0"/>
          <w:numId w:val="11"/>
        </w:numPr>
        <w:ind w:left="0" w:firstLine="0"/>
      </w:pPr>
      <w:r>
        <w:t xml:space="preserve">расширение диапазона грудного звучания; </w:t>
      </w:r>
    </w:p>
    <w:p w:rsidR="00F84D4C" w:rsidRDefault="008564A1">
      <w:pPr>
        <w:numPr>
          <w:ilvl w:val="0"/>
          <w:numId w:val="11"/>
        </w:numPr>
        <w:ind w:left="0" w:firstLine="0"/>
      </w:pPr>
      <w:r>
        <w:t xml:space="preserve">освоение всех видов атак: мягкой, твердой, придыхательной; </w:t>
      </w:r>
    </w:p>
    <w:p w:rsidR="00F84D4C" w:rsidRDefault="008564A1">
      <w:pPr>
        <w:numPr>
          <w:ilvl w:val="0"/>
          <w:numId w:val="11"/>
        </w:numPr>
        <w:ind w:left="0" w:firstLine="0"/>
      </w:pPr>
      <w:r>
        <w:t xml:space="preserve">знакомство с характерными приемами народного звукообразования: </w:t>
      </w:r>
    </w:p>
    <w:p w:rsidR="00F84D4C" w:rsidRDefault="008564A1">
      <w:r>
        <w:t xml:space="preserve">огласовка согласных, синтез гласных (комбинированные гласные), вставные междометия, спады и т.д.; </w:t>
      </w:r>
    </w:p>
    <w:p w:rsidR="00F84D4C" w:rsidRDefault="008564A1">
      <w:pPr>
        <w:numPr>
          <w:ilvl w:val="0"/>
          <w:numId w:val="11"/>
        </w:numPr>
        <w:ind w:left="0" w:firstLine="0"/>
      </w:pPr>
      <w:r>
        <w:t xml:space="preserve">использование приемов округленности звука; </w:t>
      </w:r>
    </w:p>
    <w:p w:rsidR="00F84D4C" w:rsidRDefault="008564A1">
      <w:pPr>
        <w:numPr>
          <w:ilvl w:val="0"/>
          <w:numId w:val="11"/>
        </w:numPr>
        <w:ind w:left="0" w:firstLine="0"/>
      </w:pPr>
      <w:r>
        <w:t xml:space="preserve">исполнение сольных произведений </w:t>
      </w:r>
      <w:r>
        <w:rPr>
          <w:color w:val="FF0000"/>
        </w:rPr>
        <w:t xml:space="preserve"> </w:t>
      </w:r>
      <w:r>
        <w:t>нюансами форте и пиано</w:t>
      </w:r>
      <w:r>
        <w:rPr>
          <w:color w:val="FF0000"/>
        </w:rPr>
        <w:t xml:space="preserve"> </w:t>
      </w:r>
      <w:r>
        <w:t xml:space="preserve">в медленном, умеренном, умеренно-быстром и быстрых темпах; </w:t>
      </w:r>
    </w:p>
    <w:p w:rsidR="00F84D4C" w:rsidRDefault="008564A1">
      <w:pPr>
        <w:numPr>
          <w:ilvl w:val="0"/>
          <w:numId w:val="11"/>
        </w:numPr>
        <w:ind w:left="0" w:firstLine="0"/>
      </w:pPr>
      <w:r>
        <w:t xml:space="preserve">освоение «зычной» манеры пения, характерной для южной и западной зон России, некоторых районов Севера. </w:t>
      </w:r>
    </w:p>
    <w:p w:rsidR="00F84D4C" w:rsidRDefault="008564A1">
      <w:pPr>
        <w:numPr>
          <w:ilvl w:val="0"/>
          <w:numId w:val="11"/>
        </w:numPr>
        <w:ind w:left="0" w:firstLine="0"/>
      </w:pPr>
      <w:r>
        <w:t xml:space="preserve">подготовка четырех разнохарактерных произведений за второй год обучения. </w:t>
      </w:r>
    </w:p>
    <w:p w:rsidR="00F84D4C" w:rsidRDefault="008564A1">
      <w:r>
        <w:t xml:space="preserve">Материалом для вокальной работы на третьем году обучения являются упражнения </w:t>
      </w:r>
      <w:proofErr w:type="spellStart"/>
      <w:r>
        <w:t>распевки</w:t>
      </w:r>
      <w:proofErr w:type="spellEnd"/>
      <w:r>
        <w:t xml:space="preserve"> и произведения с большим обхватом диапазона, более сложным ритмическим рисунком, требующим большей подвижности и гибкости голоса, а также развитого фонетического слуха. </w:t>
      </w:r>
    </w:p>
    <w:p w:rsidR="00F84D4C" w:rsidRDefault="008564A1">
      <w:pPr>
        <w:jc w:val="left"/>
      </w:pPr>
      <w:r>
        <w:t xml:space="preserve"> </w:t>
      </w:r>
    </w:p>
    <w:p w:rsidR="00F84D4C" w:rsidRDefault="008564A1">
      <w:pPr>
        <w:jc w:val="left"/>
      </w:pPr>
      <w:r>
        <w:rPr>
          <w:u w:val="single" w:color="000000"/>
        </w:rPr>
        <w:t>По окончанию третьего года обучения учащийся</w:t>
      </w:r>
      <w:r>
        <w:t xml:space="preserve">  </w:t>
      </w:r>
    </w:p>
    <w:p w:rsidR="00F84D4C" w:rsidRDefault="008564A1">
      <w:pPr>
        <w:numPr>
          <w:ilvl w:val="0"/>
          <w:numId w:val="11"/>
        </w:numPr>
        <w:ind w:left="0" w:firstLine="0"/>
      </w:pPr>
      <w:r>
        <w:t xml:space="preserve">исполняет произведения в различных темпах разными штрихами; </w:t>
      </w:r>
    </w:p>
    <w:p w:rsidR="00F84D4C" w:rsidRDefault="008564A1">
      <w:pPr>
        <w:numPr>
          <w:ilvl w:val="0"/>
          <w:numId w:val="11"/>
        </w:numPr>
        <w:ind w:left="0" w:firstLine="0"/>
      </w:pPr>
      <w:r>
        <w:t xml:space="preserve">умеет петь элементарное </w:t>
      </w:r>
      <w:proofErr w:type="spellStart"/>
      <w:r>
        <w:t>двухголосие</w:t>
      </w:r>
      <w:proofErr w:type="spellEnd"/>
      <w:r>
        <w:t xml:space="preserve"> («держать» свою партию); </w:t>
      </w:r>
    </w:p>
    <w:p w:rsidR="00F84D4C" w:rsidRDefault="008564A1">
      <w:pPr>
        <w:numPr>
          <w:ilvl w:val="0"/>
          <w:numId w:val="11"/>
        </w:numPr>
        <w:ind w:left="0" w:firstLine="0"/>
      </w:pPr>
      <w:r>
        <w:t xml:space="preserve">умеет комбинировать гласные; </w:t>
      </w:r>
    </w:p>
    <w:p w:rsidR="00F84D4C" w:rsidRDefault="008564A1">
      <w:pPr>
        <w:numPr>
          <w:ilvl w:val="0"/>
          <w:numId w:val="11"/>
        </w:numPr>
        <w:ind w:left="0" w:firstLine="0"/>
      </w:pPr>
      <w:r>
        <w:t xml:space="preserve">владеет четкой дикцией; </w:t>
      </w:r>
    </w:p>
    <w:p w:rsidR="00F84D4C" w:rsidRDefault="008564A1">
      <w:pPr>
        <w:numPr>
          <w:ilvl w:val="0"/>
          <w:numId w:val="11"/>
        </w:numPr>
        <w:ind w:left="0" w:firstLine="0"/>
      </w:pPr>
      <w:r>
        <w:t xml:space="preserve">владеет цепным дыханием; </w:t>
      </w:r>
    </w:p>
    <w:p w:rsidR="00F84D4C" w:rsidRDefault="008564A1">
      <w:pPr>
        <w:numPr>
          <w:ilvl w:val="0"/>
          <w:numId w:val="11"/>
        </w:numPr>
        <w:ind w:left="0" w:firstLine="0"/>
      </w:pPr>
      <w:r>
        <w:t xml:space="preserve">знает жанры народного творчества. </w:t>
      </w:r>
    </w:p>
    <w:p w:rsidR="00F84D4C" w:rsidRDefault="008564A1">
      <w:pPr>
        <w:jc w:val="left"/>
      </w:pPr>
      <w:r>
        <w:t xml:space="preserve"> </w:t>
      </w:r>
    </w:p>
    <w:p w:rsidR="00F84D4C" w:rsidRDefault="00F84D4C">
      <w:pPr>
        <w:jc w:val="left"/>
      </w:pPr>
    </w:p>
    <w:p w:rsidR="00F84D4C" w:rsidRDefault="008564A1">
      <w:pPr>
        <w:jc w:val="center"/>
        <w:rPr>
          <w:b/>
        </w:rPr>
      </w:pPr>
      <w:r>
        <w:rPr>
          <w:b/>
        </w:rPr>
        <w:t xml:space="preserve">Четвертый год обучения </w:t>
      </w:r>
    </w:p>
    <w:p w:rsidR="00F84D4C" w:rsidRDefault="008564A1">
      <w:r>
        <w:lastRenderedPageBreak/>
        <w:t xml:space="preserve">На четвертом году обучения происходит дальнейшее закрепление ранее приобретенных навыков пения и на этой основе осуществляется совершенствование вокальной техники и исполнительского мастерства. Особое место в учебном репертуаре занимают произведения традиционного фольклора. </w:t>
      </w:r>
    </w:p>
    <w:p w:rsidR="00F84D4C" w:rsidRDefault="008564A1">
      <w:r>
        <w:t xml:space="preserve">Вокально-педагогическая работа на четвертом году обучения предусматривает: </w:t>
      </w:r>
    </w:p>
    <w:p w:rsidR="00F84D4C" w:rsidRDefault="008564A1">
      <w:pPr>
        <w:numPr>
          <w:ilvl w:val="0"/>
          <w:numId w:val="12"/>
        </w:numPr>
        <w:ind w:left="0" w:firstLine="0"/>
      </w:pPr>
      <w:r>
        <w:t xml:space="preserve">расширение диапазона голоса обучающегося (за счет освоения навыков пения в головном и смешанном регистрах); </w:t>
      </w:r>
    </w:p>
    <w:p w:rsidR="00F84D4C" w:rsidRDefault="008564A1">
      <w:pPr>
        <w:numPr>
          <w:ilvl w:val="0"/>
          <w:numId w:val="12"/>
        </w:numPr>
        <w:ind w:left="0" w:firstLine="0"/>
      </w:pPr>
      <w:r>
        <w:t xml:space="preserve">выравнивание регистров голоса; </w:t>
      </w:r>
    </w:p>
    <w:p w:rsidR="00F84D4C" w:rsidRDefault="008564A1">
      <w:pPr>
        <w:numPr>
          <w:ilvl w:val="0"/>
          <w:numId w:val="12"/>
        </w:numPr>
        <w:ind w:left="0" w:firstLine="0"/>
      </w:pPr>
      <w:r>
        <w:t xml:space="preserve">выработку навыков пения на пиано; </w:t>
      </w:r>
    </w:p>
    <w:p w:rsidR="00F84D4C" w:rsidRDefault="008564A1">
      <w:pPr>
        <w:numPr>
          <w:ilvl w:val="0"/>
          <w:numId w:val="12"/>
        </w:numPr>
        <w:ind w:left="0" w:firstLine="0"/>
      </w:pPr>
      <w:r>
        <w:t>освоение приемов «</w:t>
      </w:r>
      <w:proofErr w:type="spellStart"/>
      <w:r>
        <w:t>прикрывания</w:t>
      </w:r>
      <w:proofErr w:type="spellEnd"/>
      <w:r>
        <w:t>» звука;</w:t>
      </w:r>
    </w:p>
    <w:p w:rsidR="00F84D4C" w:rsidRDefault="008564A1">
      <w:pPr>
        <w:numPr>
          <w:ilvl w:val="0"/>
          <w:numId w:val="12"/>
        </w:numPr>
        <w:ind w:left="0" w:firstLine="0"/>
      </w:pPr>
      <w:r>
        <w:t xml:space="preserve">освоение специфических приемов народного исполнительства на материале традиционного фольклора. </w:t>
      </w:r>
    </w:p>
    <w:p w:rsidR="0023016A" w:rsidRDefault="0023016A" w:rsidP="0023016A">
      <w:pPr>
        <w:jc w:val="center"/>
        <w:rPr>
          <w:b/>
        </w:rPr>
      </w:pPr>
      <w:r>
        <w:rPr>
          <w:b/>
        </w:rPr>
        <w:t xml:space="preserve">Пятый год обучения </w:t>
      </w:r>
    </w:p>
    <w:p w:rsidR="0023016A" w:rsidRDefault="0023016A" w:rsidP="0023016A">
      <w:r>
        <w:t xml:space="preserve">Работа в классе сольного пения должна идти по пути стабилизации вокально-исполнительской техники, углубления знаний в области </w:t>
      </w:r>
      <w:proofErr w:type="spellStart"/>
      <w:r>
        <w:t>народнопесенного</w:t>
      </w:r>
      <w:proofErr w:type="spellEnd"/>
      <w:r>
        <w:t xml:space="preserve"> исполнительства. Особое внимание обращается на осмысленность интонирования музыкально-поэтического текста, на выразительность и образность исполнения. </w:t>
      </w:r>
    </w:p>
    <w:p w:rsidR="0023016A" w:rsidRDefault="0023016A" w:rsidP="0023016A">
      <w:r>
        <w:t xml:space="preserve">На пятом году обучения учащиеся также должны подготовить четыре разнохарактерных произведения. </w:t>
      </w:r>
    </w:p>
    <w:p w:rsidR="0023016A" w:rsidRDefault="0023016A" w:rsidP="0023016A">
      <w:r>
        <w:t xml:space="preserve">На итоговую аттестацию выносится два разнохарактерных произведения и выставляется оценка в аттестат учащегося. </w:t>
      </w:r>
    </w:p>
    <w:p w:rsidR="00F84D4C" w:rsidRDefault="00F84D4C">
      <w:pPr>
        <w:jc w:val="left"/>
      </w:pPr>
    </w:p>
    <w:p w:rsidR="00F84D4C" w:rsidRDefault="008564A1">
      <w:pPr>
        <w:pStyle w:val="10"/>
        <w:spacing w:after="0"/>
      </w:pPr>
      <w:r>
        <w:t xml:space="preserve">Требования к уровню подготовки учащегося </w:t>
      </w:r>
    </w:p>
    <w:p w:rsidR="00F84D4C" w:rsidRDefault="008564A1">
      <w:pPr>
        <w:jc w:val="center"/>
      </w:pPr>
      <w:r>
        <w:t xml:space="preserve"> </w:t>
      </w:r>
    </w:p>
    <w:p w:rsidR="00F84D4C" w:rsidRDefault="008564A1">
      <w:r>
        <w:t xml:space="preserve"> Выпускник имеет следующий уровень подготовки: </w:t>
      </w:r>
    </w:p>
    <w:p w:rsidR="00F84D4C" w:rsidRDefault="008564A1">
      <w:pPr>
        <w:numPr>
          <w:ilvl w:val="0"/>
          <w:numId w:val="13"/>
        </w:numPr>
        <w:ind w:left="0" w:firstLine="0"/>
      </w:pPr>
      <w:r>
        <w:t xml:space="preserve">соблюдает постановку певческого аппарата; </w:t>
      </w:r>
    </w:p>
    <w:p w:rsidR="00F84D4C" w:rsidRDefault="008564A1">
      <w:pPr>
        <w:numPr>
          <w:ilvl w:val="0"/>
          <w:numId w:val="13"/>
        </w:numPr>
        <w:ind w:left="0" w:firstLine="0"/>
      </w:pPr>
      <w:r>
        <w:t xml:space="preserve">умеет комбинировать гласные буквы; </w:t>
      </w:r>
    </w:p>
    <w:p w:rsidR="00F84D4C" w:rsidRDefault="008564A1">
      <w:pPr>
        <w:numPr>
          <w:ilvl w:val="0"/>
          <w:numId w:val="13"/>
        </w:numPr>
        <w:ind w:left="0" w:firstLine="0"/>
      </w:pPr>
      <w:r>
        <w:t xml:space="preserve">умеет петь чисто в унисон; </w:t>
      </w:r>
    </w:p>
    <w:p w:rsidR="00F84D4C" w:rsidRDefault="008564A1">
      <w:pPr>
        <w:numPr>
          <w:ilvl w:val="0"/>
          <w:numId w:val="13"/>
        </w:numPr>
        <w:ind w:left="0" w:firstLine="0"/>
      </w:pPr>
      <w:r>
        <w:t xml:space="preserve">умеет исполнять различные по стилю, жанру произведения; </w:t>
      </w:r>
    </w:p>
    <w:p w:rsidR="00F84D4C" w:rsidRDefault="008564A1">
      <w:pPr>
        <w:numPr>
          <w:ilvl w:val="0"/>
          <w:numId w:val="13"/>
        </w:numPr>
        <w:ind w:left="0" w:firstLine="0"/>
      </w:pPr>
      <w:r>
        <w:t xml:space="preserve">умеет сценически и раскрепощено исполнять произведения; </w:t>
      </w:r>
    </w:p>
    <w:p w:rsidR="00F84D4C" w:rsidRDefault="008564A1">
      <w:pPr>
        <w:numPr>
          <w:ilvl w:val="0"/>
          <w:numId w:val="13"/>
        </w:numPr>
        <w:ind w:left="0" w:firstLine="0"/>
      </w:pPr>
      <w:r>
        <w:t xml:space="preserve">умеет самостоятельно разбирать музыкальные произведения; </w:t>
      </w:r>
    </w:p>
    <w:p w:rsidR="00F84D4C" w:rsidRDefault="008564A1">
      <w:pPr>
        <w:numPr>
          <w:ilvl w:val="0"/>
          <w:numId w:val="13"/>
        </w:numPr>
        <w:ind w:left="0" w:firstLine="0"/>
      </w:pPr>
      <w:r>
        <w:t xml:space="preserve">владеет четкой дикцией; </w:t>
      </w:r>
    </w:p>
    <w:p w:rsidR="00F84D4C" w:rsidRDefault="008564A1">
      <w:pPr>
        <w:numPr>
          <w:ilvl w:val="0"/>
          <w:numId w:val="13"/>
        </w:numPr>
        <w:ind w:left="0" w:firstLine="0"/>
      </w:pPr>
      <w:r>
        <w:t xml:space="preserve">владеет цепным дыханием; </w:t>
      </w:r>
    </w:p>
    <w:p w:rsidR="00F84D4C" w:rsidRDefault="008564A1">
      <w:pPr>
        <w:numPr>
          <w:ilvl w:val="0"/>
          <w:numId w:val="13"/>
        </w:numPr>
        <w:ind w:left="0" w:firstLine="0"/>
      </w:pPr>
      <w:r>
        <w:t xml:space="preserve">владеет основными приемами </w:t>
      </w:r>
      <w:proofErr w:type="spellStart"/>
      <w:r>
        <w:t>звукоизвлечения</w:t>
      </w:r>
      <w:proofErr w:type="spellEnd"/>
      <w:r>
        <w:t xml:space="preserve">; </w:t>
      </w:r>
    </w:p>
    <w:p w:rsidR="00F84D4C" w:rsidRDefault="008564A1">
      <w:pPr>
        <w:numPr>
          <w:ilvl w:val="0"/>
          <w:numId w:val="13"/>
        </w:numPr>
        <w:ind w:left="0" w:firstLine="0"/>
      </w:pPr>
      <w:r>
        <w:t xml:space="preserve">знает жанры народного творчества; </w:t>
      </w:r>
    </w:p>
    <w:p w:rsidR="00F84D4C" w:rsidRDefault="008564A1">
      <w:pPr>
        <w:numPr>
          <w:ilvl w:val="0"/>
          <w:numId w:val="13"/>
        </w:numPr>
        <w:ind w:left="0" w:firstLine="0"/>
      </w:pPr>
      <w:proofErr w:type="gramStart"/>
      <w:r>
        <w:t xml:space="preserve">знает профессиональные понятия: жанр, дикция, унисон, комбинированная гласная, диалект, распев, цепное дыхание. </w:t>
      </w:r>
      <w:proofErr w:type="gramEnd"/>
    </w:p>
    <w:p w:rsidR="00F84D4C" w:rsidRDefault="008564A1">
      <w:pPr>
        <w:jc w:val="center"/>
      </w:pPr>
      <w:r>
        <w:rPr>
          <w:b/>
        </w:rPr>
        <w:t xml:space="preserve"> </w:t>
      </w:r>
    </w:p>
    <w:p w:rsidR="00F84D4C" w:rsidRDefault="008564A1">
      <w:pPr>
        <w:pStyle w:val="10"/>
        <w:spacing w:after="0"/>
      </w:pPr>
      <w:r>
        <w:t xml:space="preserve">ФОРМЫ И МЕТОДЫ КОНТРОЛЯ. КРИТЕРИИ ОЦЕНОК </w:t>
      </w:r>
    </w:p>
    <w:p w:rsidR="00F84D4C" w:rsidRDefault="008564A1">
      <w:pPr>
        <w:ind w:firstLine="567"/>
      </w:pPr>
      <w:r>
        <w:t xml:space="preserve">Программа предусматривает текущий контроль, промежуточную и итоговую аттестации.  </w:t>
      </w:r>
    </w:p>
    <w:p w:rsidR="00F84D4C" w:rsidRDefault="008564A1">
      <w:pPr>
        <w:ind w:firstLine="567"/>
      </w:pPr>
      <w:r>
        <w:t xml:space="preserve">Формами текущего и промежуточного контроля являются: контрольный урок, зачёт, участие в тематических вечерах, классных концертах, мероприятиях культурно-просветительской, творческой деятельности школы.  </w:t>
      </w:r>
    </w:p>
    <w:p w:rsidR="00F84D4C" w:rsidRDefault="008564A1">
      <w:r>
        <w:t xml:space="preserve">При проведении итоговой аттестации может применяться форма экзамена.  </w:t>
      </w:r>
    </w:p>
    <w:p w:rsidR="00F84D4C" w:rsidRDefault="008564A1">
      <w:pPr>
        <w:pStyle w:val="10"/>
        <w:spacing w:after="0"/>
      </w:pPr>
      <w:r>
        <w:lastRenderedPageBreak/>
        <w:t xml:space="preserve">Критерии оценки  </w:t>
      </w:r>
    </w:p>
    <w:p w:rsidR="00F84D4C" w:rsidRDefault="008564A1">
      <w:pPr>
        <w:ind w:firstLine="567"/>
      </w:pPr>
      <w:r>
        <w:t xml:space="preserve">При оценивании учащегося, осваивающегося общеразвивающую программу, следует учитывать: </w:t>
      </w:r>
    </w:p>
    <w:p w:rsidR="00F84D4C" w:rsidRDefault="008564A1">
      <w:pPr>
        <w:numPr>
          <w:ilvl w:val="0"/>
          <w:numId w:val="14"/>
        </w:numPr>
        <w:ind w:left="0" w:firstLine="0"/>
      </w:pPr>
      <w:r>
        <w:t xml:space="preserve">формирование устойчивого интереса к музыкальному искусству, к занятиям музыкой; </w:t>
      </w:r>
    </w:p>
    <w:p w:rsidR="00F84D4C" w:rsidRDefault="008564A1">
      <w:pPr>
        <w:numPr>
          <w:ilvl w:val="0"/>
          <w:numId w:val="14"/>
        </w:numPr>
        <w:ind w:left="0" w:firstLine="0"/>
      </w:pPr>
      <w:r>
        <w:t xml:space="preserve">наличие исполнительской культуры, развитие музыкального мышления;  </w:t>
      </w:r>
    </w:p>
    <w:p w:rsidR="00F84D4C" w:rsidRDefault="008564A1">
      <w:pPr>
        <w:numPr>
          <w:ilvl w:val="0"/>
          <w:numId w:val="14"/>
        </w:numPr>
        <w:ind w:left="0" w:firstLine="0"/>
      </w:pPr>
      <w:r>
        <w:t xml:space="preserve">овладение практическими умениями и навыками в различных видах музыкально-исполнительской деятельности: сольном (могут быт сольные запевы в произведениях), ансамблевом; </w:t>
      </w:r>
    </w:p>
    <w:p w:rsidR="00F84D4C" w:rsidRDefault="008564A1">
      <w:pPr>
        <w:numPr>
          <w:ilvl w:val="0"/>
          <w:numId w:val="14"/>
        </w:numPr>
        <w:ind w:left="0" w:firstLine="0"/>
      </w:pPr>
      <w:r>
        <w:t xml:space="preserve">степень продвижения учащегося, успешность личностных достижений. </w:t>
      </w:r>
    </w:p>
    <w:p w:rsidR="00F84D4C" w:rsidRDefault="008564A1">
      <w:pPr>
        <w:jc w:val="left"/>
      </w:pPr>
      <w:r>
        <w:t xml:space="preserve"> </w:t>
      </w:r>
    </w:p>
    <w:p w:rsidR="00F84D4C" w:rsidRDefault="008564A1">
      <w:pPr>
        <w:jc w:val="center"/>
      </w:pPr>
      <w:r>
        <w:rPr>
          <w:b/>
        </w:rPr>
        <w:t xml:space="preserve">V. МЕТОДИЧЕСКОЕ ОБЕСПЕЧЕНИЕ УЧЕБНОГО ПРОЦЕССА </w:t>
      </w:r>
    </w:p>
    <w:p w:rsidR="00F84D4C" w:rsidRDefault="008564A1">
      <w:pPr>
        <w:pStyle w:val="10"/>
        <w:spacing w:after="0"/>
      </w:pPr>
      <w:r>
        <w:t xml:space="preserve">Методические рекомендации преподавателям </w:t>
      </w:r>
    </w:p>
    <w:p w:rsidR="00F84D4C" w:rsidRDefault="008564A1">
      <w:pPr>
        <w:ind w:firstLine="567"/>
      </w:pPr>
      <w:r>
        <w:t xml:space="preserve">Детский певческий голос уже с первых своих проявлений сориентирован на народную манеру звукообразования, поскольку ребенок поет также естественно, как и говорит. Если мы встречаем у детей какие-либо иные манеры звукообразования, то они, как правило, связаны с тем, что ребенок подражает тем или иным модным течениям. В некоторых случаях это приводит к неестественности звукообразования, разрушению индивидуальных певческих данных ребенка.  </w:t>
      </w:r>
    </w:p>
    <w:p w:rsidR="00F84D4C" w:rsidRDefault="008564A1">
      <w:pPr>
        <w:ind w:firstLine="567"/>
      </w:pPr>
      <w:r>
        <w:t xml:space="preserve"> Одним из способов устранения неестественности звукообразования является применение речевых упражнений или скороговорок. Произнесение их сопровождается внимательным вслушиванием учащегося и педагога в звучание. </w:t>
      </w:r>
      <w:proofErr w:type="gramStart"/>
      <w:r>
        <w:t xml:space="preserve">Педагог должен при этом обращать внимание ученика на удачно и естественно звучащие гласные, вести своего подопечного от произнесения простых, коротких до более сложных, продолжительных звуков.  </w:t>
      </w:r>
      <w:proofErr w:type="gramEnd"/>
    </w:p>
    <w:p w:rsidR="00F84D4C" w:rsidRDefault="008564A1">
      <w:pPr>
        <w:ind w:firstLine="567"/>
      </w:pPr>
      <w:proofErr w:type="spellStart"/>
      <w:r>
        <w:t>Пропевание</w:t>
      </w:r>
      <w:proofErr w:type="spellEnd"/>
      <w:r>
        <w:t xml:space="preserve"> упражнений и произнесение скороговорок в быстром темпе способствует выявлению индивидуальных природных качеств тембра голоса, естественности работы мышц голосовых связок, гортани, мягкого нёба, укладки языка, губ. Это связано с тем, что в быстром темпе у учащегося не успевает срабатывать подражательный </w:t>
      </w:r>
      <w:proofErr w:type="gramStart"/>
      <w:r>
        <w:t>рефлекс</w:t>
      </w:r>
      <w:proofErr w:type="gramEnd"/>
      <w:r>
        <w:t xml:space="preserve"> и проявляются его индивидуальные природные задатки. Особое внимание следует обращать на то, чтобы работа голосового аппарата осуществлялась без особого напряжения мышц связок и гортани. Не следует искусственно добиваться громкого звучания. Необходимо стараться найти близкий, полетный светлый звук. Для этого не рекомендуется при работе со скороговорками широко открывать рот или делать купол во рту, поднимая мягкое нёбо, так как при этом звук не концентрируется на верхних передних зубах, а «расплывается» в большой полости рта. «</w:t>
      </w:r>
      <w:proofErr w:type="spellStart"/>
      <w:r>
        <w:t>Осветленности</w:t>
      </w:r>
      <w:proofErr w:type="spellEnd"/>
      <w:r>
        <w:t xml:space="preserve">» звука способствует также и осветленное выражение лица, близкое к улыбке состояние губ. </w:t>
      </w:r>
    </w:p>
    <w:p w:rsidR="00F84D4C" w:rsidRDefault="008564A1">
      <w:pPr>
        <w:ind w:firstLine="567"/>
      </w:pPr>
      <w:r>
        <w:t xml:space="preserve"> От правильного определения типа голоса зависит очень многое: естественность режима работы голосовых связок, здоровье голосового аппарата и выносливость певца при больших </w:t>
      </w:r>
      <w:proofErr w:type="gramStart"/>
      <w:r>
        <w:t>нагрузках</w:t>
      </w:r>
      <w:proofErr w:type="gramEnd"/>
      <w:r>
        <w:t xml:space="preserve"> и, главное – перспектива развития голоса. </w:t>
      </w:r>
    </w:p>
    <w:p w:rsidR="00F84D4C" w:rsidRDefault="008564A1">
      <w:pPr>
        <w:ind w:firstLine="567"/>
      </w:pPr>
      <w:r>
        <w:t xml:space="preserve"> </w:t>
      </w:r>
      <w:proofErr w:type="gramStart"/>
      <w:r>
        <w:t xml:space="preserve">В начале учебной работы наибольшие усилия должны быть направлены на усвоение основных навыков: закрепление в сознании и нервно-мышечном аппарате учащегося правильной певческой установки, координации слова и </w:t>
      </w:r>
      <w:r>
        <w:lastRenderedPageBreak/>
        <w:t>звука, развитию слухового внимания (главного средства самоконтроля), нахождению высокой певческой форманты и закреплению высокой позиции и опоры звука на освоенном участке диапазона.</w:t>
      </w:r>
      <w:proofErr w:type="gramEnd"/>
      <w:r>
        <w:t xml:space="preserve"> Особое внимание необходимо уделять развития певческой воли. Певческая воля возбуждает эмоциональный тонус и темперамент певца, придает ему уверенность в своих силах и помогает руководить процессом пения через осознанные волевые приказы. </w:t>
      </w:r>
    </w:p>
    <w:p w:rsidR="00F84D4C" w:rsidRDefault="008564A1">
      <w:pPr>
        <w:jc w:val="center"/>
      </w:pPr>
      <w:r>
        <w:rPr>
          <w:u w:val="single" w:color="000000"/>
        </w:rPr>
        <w:t>Характеристика народной (бытовой) манеры пения:</w:t>
      </w:r>
      <w:r>
        <w:t xml:space="preserve"> </w:t>
      </w:r>
    </w:p>
    <w:p w:rsidR="00F84D4C" w:rsidRDefault="008564A1">
      <w:pPr>
        <w:numPr>
          <w:ilvl w:val="0"/>
          <w:numId w:val="15"/>
        </w:numPr>
        <w:ind w:left="0" w:firstLine="0"/>
      </w:pPr>
      <w:r>
        <w:t xml:space="preserve">Открытый способ голосообразования: </w:t>
      </w:r>
    </w:p>
    <w:p w:rsidR="00F84D4C" w:rsidRDefault="008564A1">
      <w:pPr>
        <w:numPr>
          <w:ilvl w:val="0"/>
          <w:numId w:val="15"/>
        </w:numPr>
        <w:ind w:left="0" w:firstLine="0"/>
      </w:pPr>
      <w:r>
        <w:t xml:space="preserve">Речевая манера голосоведения; </w:t>
      </w:r>
    </w:p>
    <w:p w:rsidR="00F84D4C" w:rsidRDefault="008564A1">
      <w:pPr>
        <w:numPr>
          <w:ilvl w:val="0"/>
          <w:numId w:val="15"/>
        </w:numPr>
        <w:ind w:left="0" w:firstLine="0"/>
      </w:pPr>
      <w:r>
        <w:t xml:space="preserve">Вибрато, как следствие естественного (в речи) колебания голосовых складок в </w:t>
      </w:r>
      <w:proofErr w:type="gramStart"/>
      <w:r>
        <w:t>процессе</w:t>
      </w:r>
      <w:proofErr w:type="gramEnd"/>
      <w:r>
        <w:t xml:space="preserve"> безусловно-рефлекторного </w:t>
      </w:r>
      <w:proofErr w:type="spellStart"/>
      <w:r>
        <w:t>речепения</w:t>
      </w:r>
      <w:proofErr w:type="spellEnd"/>
      <w:r>
        <w:t xml:space="preserve">;  </w:t>
      </w:r>
    </w:p>
    <w:p w:rsidR="00F84D4C" w:rsidRDefault="008564A1">
      <w:pPr>
        <w:numPr>
          <w:ilvl w:val="0"/>
          <w:numId w:val="15"/>
        </w:numPr>
        <w:ind w:left="0" w:firstLine="0"/>
      </w:pPr>
      <w:r>
        <w:t xml:space="preserve">Артикуляция речевая; </w:t>
      </w:r>
    </w:p>
    <w:p w:rsidR="00F84D4C" w:rsidRDefault="008564A1">
      <w:pPr>
        <w:numPr>
          <w:ilvl w:val="0"/>
          <w:numId w:val="15"/>
        </w:numPr>
        <w:ind w:left="0" w:firstLine="0"/>
      </w:pPr>
      <w:r>
        <w:t xml:space="preserve">Выразительные приемы устной традиции; </w:t>
      </w:r>
    </w:p>
    <w:p w:rsidR="00F84D4C" w:rsidRDefault="008564A1">
      <w:pPr>
        <w:numPr>
          <w:ilvl w:val="0"/>
          <w:numId w:val="15"/>
        </w:numPr>
        <w:ind w:left="0" w:firstLine="0"/>
      </w:pPr>
      <w:proofErr w:type="spellStart"/>
      <w:r>
        <w:t>Однорегистровое</w:t>
      </w:r>
      <w:proofErr w:type="spellEnd"/>
      <w:r>
        <w:t xml:space="preserve"> пение в диапазоне приблизительно октавы; </w:t>
      </w:r>
      <w:r>
        <w:rPr>
          <w:rFonts w:ascii="Wingdings" w:hAnsi="Wingdings"/>
        </w:rPr>
        <w:t></w:t>
      </w:r>
      <w:r>
        <w:rPr>
          <w:rFonts w:ascii="Arial" w:hAnsi="Arial"/>
        </w:rPr>
        <w:t xml:space="preserve"> </w:t>
      </w:r>
      <w:r>
        <w:t xml:space="preserve">Пение на местном наречии. </w:t>
      </w:r>
    </w:p>
    <w:p w:rsidR="00F84D4C" w:rsidRDefault="008564A1">
      <w:pPr>
        <w:ind w:firstLine="567"/>
      </w:pPr>
      <w:proofErr w:type="gramStart"/>
      <w:r>
        <w:t xml:space="preserve">При обучении народному пению, необходимо осознать, что современное профессиональное народное пение, по отношению к аутентичному, вторично и имеет свою художественную природу, соответствующую жизненным задачам, которые оно выполняет. </w:t>
      </w:r>
      <w:r>
        <w:rPr>
          <w:b/>
        </w:rPr>
        <w:t xml:space="preserve"> </w:t>
      </w:r>
      <w:proofErr w:type="gramEnd"/>
    </w:p>
    <w:p w:rsidR="00F84D4C" w:rsidRDefault="008564A1">
      <w:pPr>
        <w:jc w:val="center"/>
      </w:pPr>
      <w:r>
        <w:rPr>
          <w:b/>
        </w:rPr>
        <w:t xml:space="preserve"> </w:t>
      </w:r>
    </w:p>
    <w:p w:rsidR="00F84D4C" w:rsidRDefault="008564A1">
      <w:pPr>
        <w:jc w:val="center"/>
      </w:pPr>
      <w:r>
        <w:rPr>
          <w:b/>
        </w:rPr>
        <w:t xml:space="preserve">Рекомендуемые репертуарные сборники </w:t>
      </w:r>
    </w:p>
    <w:p w:rsidR="00F84D4C" w:rsidRDefault="008564A1">
      <w:r>
        <w:t xml:space="preserve">1. Аксенов, М.Н. Народные песни деревни </w:t>
      </w:r>
      <w:proofErr w:type="spellStart"/>
      <w:r>
        <w:t>Орменки</w:t>
      </w:r>
      <w:proofErr w:type="spellEnd"/>
      <w:r>
        <w:t xml:space="preserve"> </w:t>
      </w:r>
      <w:proofErr w:type="spellStart"/>
      <w:r>
        <w:t>Выгоничнского</w:t>
      </w:r>
      <w:proofErr w:type="spellEnd"/>
      <w:r>
        <w:t xml:space="preserve"> района Брянской области / М.Н. Аксенов. – Брянск, 2005. 2. Веретенников, И.И. Русская народная песня в школе / И.И. Веретенников. – Белгород, 1994. </w:t>
      </w:r>
    </w:p>
    <w:p w:rsidR="00F84D4C" w:rsidRDefault="008564A1">
      <w:pPr>
        <w:numPr>
          <w:ilvl w:val="0"/>
          <w:numId w:val="16"/>
        </w:numPr>
        <w:ind w:left="0" w:firstLine="0"/>
      </w:pPr>
      <w:r>
        <w:t xml:space="preserve">Вместе играем и поем, да старинушку </w:t>
      </w:r>
      <w:proofErr w:type="gramStart"/>
      <w:r>
        <w:t>Белгородскую</w:t>
      </w:r>
      <w:proofErr w:type="gramEnd"/>
      <w:r>
        <w:t xml:space="preserve"> узнаем / Белгородский государственный колледж культуры и искусств.  </w:t>
      </w:r>
    </w:p>
    <w:p w:rsidR="00F84D4C" w:rsidRDefault="008564A1">
      <w:pPr>
        <w:numPr>
          <w:ilvl w:val="0"/>
          <w:numId w:val="16"/>
        </w:numPr>
        <w:ind w:left="0" w:firstLine="0"/>
      </w:pPr>
      <w:r>
        <w:t xml:space="preserve">Гольцов, Р.Н. Из-под камушка речка течет. Народные песни Орловской области / Р.Н. Гольцов. – Орел, 2009. </w:t>
      </w:r>
    </w:p>
    <w:p w:rsidR="00F84D4C" w:rsidRDefault="008564A1">
      <w:pPr>
        <w:numPr>
          <w:ilvl w:val="0"/>
          <w:numId w:val="16"/>
        </w:numPr>
        <w:ind w:left="0" w:firstLine="0"/>
      </w:pPr>
      <w:proofErr w:type="spellStart"/>
      <w:r>
        <w:t>Заволокин</w:t>
      </w:r>
      <w:proofErr w:type="spellEnd"/>
      <w:r>
        <w:t xml:space="preserve"> Александр, </w:t>
      </w:r>
      <w:proofErr w:type="spellStart"/>
      <w:r>
        <w:t>Заволокин</w:t>
      </w:r>
      <w:proofErr w:type="spellEnd"/>
      <w:r>
        <w:t xml:space="preserve"> Геннадий. Это звонкое чудо – частушка / А. </w:t>
      </w:r>
      <w:proofErr w:type="spellStart"/>
      <w:r>
        <w:t>Заволокин</w:t>
      </w:r>
      <w:proofErr w:type="spellEnd"/>
      <w:r>
        <w:t xml:space="preserve">, Г. </w:t>
      </w:r>
      <w:proofErr w:type="spellStart"/>
      <w:r>
        <w:t>Заволокин</w:t>
      </w:r>
      <w:proofErr w:type="spellEnd"/>
      <w:r>
        <w:t xml:space="preserve">. - М., 1989. 6. Золотые ворота: репертуарно-методический сборник / сост. Н.А. </w:t>
      </w:r>
      <w:proofErr w:type="spellStart"/>
      <w:r>
        <w:t>Цитцер</w:t>
      </w:r>
      <w:proofErr w:type="spellEnd"/>
      <w:r>
        <w:t xml:space="preserve">. – Ярославль, 2008. </w:t>
      </w:r>
    </w:p>
    <w:p w:rsidR="00F84D4C" w:rsidRDefault="008564A1">
      <w:pPr>
        <w:numPr>
          <w:ilvl w:val="0"/>
          <w:numId w:val="17"/>
        </w:numPr>
        <w:ind w:left="0" w:firstLine="0"/>
      </w:pPr>
      <w:r>
        <w:t xml:space="preserve">Золотые россыпи. Русские народные песни в сопровождении баяна. Обработка </w:t>
      </w:r>
      <w:proofErr w:type="spellStart"/>
      <w:r>
        <w:t>Панайкина</w:t>
      </w:r>
      <w:proofErr w:type="spellEnd"/>
      <w:r>
        <w:t xml:space="preserve"> Е.А. – Пенза, 2009. </w:t>
      </w:r>
    </w:p>
    <w:p w:rsidR="00F84D4C" w:rsidRDefault="008564A1">
      <w:pPr>
        <w:numPr>
          <w:ilvl w:val="0"/>
          <w:numId w:val="17"/>
        </w:numPr>
        <w:ind w:left="0" w:firstLine="0"/>
      </w:pPr>
      <w:r>
        <w:t xml:space="preserve">Изумрудные россыпи: сборник репертуарно-методических материалов / </w:t>
      </w:r>
      <w:proofErr w:type="spellStart"/>
      <w:r>
        <w:t>ответс</w:t>
      </w:r>
      <w:proofErr w:type="spellEnd"/>
      <w:r>
        <w:t xml:space="preserve">. за </w:t>
      </w:r>
      <w:proofErr w:type="spellStart"/>
      <w:r>
        <w:t>редак</w:t>
      </w:r>
      <w:proofErr w:type="spellEnd"/>
      <w:r>
        <w:t xml:space="preserve">. и выпуск И.И. Золотова. – </w:t>
      </w:r>
      <w:proofErr w:type="spellStart"/>
      <w:r>
        <w:t>Екатеренбург</w:t>
      </w:r>
      <w:proofErr w:type="spellEnd"/>
      <w:r>
        <w:t xml:space="preserve">, 2007. </w:t>
      </w:r>
    </w:p>
    <w:p w:rsidR="00F84D4C" w:rsidRDefault="008564A1">
      <w:pPr>
        <w:numPr>
          <w:ilvl w:val="0"/>
          <w:numId w:val="17"/>
        </w:numPr>
        <w:ind w:left="0" w:firstLine="0"/>
      </w:pPr>
      <w:r>
        <w:t xml:space="preserve">Каргин, А.С. Традиционная культура </w:t>
      </w:r>
      <w:proofErr w:type="spellStart"/>
      <w:r>
        <w:t>Орловщины</w:t>
      </w:r>
      <w:proofErr w:type="spellEnd"/>
      <w:r>
        <w:t xml:space="preserve">: экспедиционные, архивные, аналитические материалы. Т.2. – М., 2012. </w:t>
      </w:r>
    </w:p>
    <w:p w:rsidR="00F84D4C" w:rsidRDefault="008564A1">
      <w:pPr>
        <w:numPr>
          <w:ilvl w:val="0"/>
          <w:numId w:val="17"/>
        </w:numPr>
        <w:ind w:left="0" w:firstLine="0"/>
      </w:pPr>
      <w:proofErr w:type="spellStart"/>
      <w:r>
        <w:t>Костякова</w:t>
      </w:r>
      <w:proofErr w:type="spellEnd"/>
      <w:r>
        <w:t xml:space="preserve">, М.В. В огороде верба </w:t>
      </w:r>
      <w:proofErr w:type="spellStart"/>
      <w:r>
        <w:t>рясна</w:t>
      </w:r>
      <w:proofErr w:type="spellEnd"/>
      <w:r>
        <w:t xml:space="preserve">. Народные песни Веховского района Орловской области / М.В. </w:t>
      </w:r>
      <w:proofErr w:type="spellStart"/>
      <w:r>
        <w:t>Костякова</w:t>
      </w:r>
      <w:proofErr w:type="spellEnd"/>
      <w:r>
        <w:t xml:space="preserve">. – Орел, 2005. </w:t>
      </w:r>
    </w:p>
    <w:p w:rsidR="00F84D4C" w:rsidRDefault="008564A1">
      <w:r>
        <w:t xml:space="preserve">11.Мельникова. Л.И. Зимина, А.Н. Детский музыкальный фольклор / Л.И. Мельникова, А.Н. Зимина. – М., 2000. 12.Музыкальный фольклор и дети: учебное пособие / сост. О.С. Щербакова. – М., 1997. 13.Народное музыкальное творчество: хрестоматия, 2-е изд. / ответ. </w:t>
      </w:r>
    </w:p>
    <w:p w:rsidR="00F84D4C" w:rsidRDefault="008564A1">
      <w:proofErr w:type="spellStart"/>
      <w:r>
        <w:t>редак</w:t>
      </w:r>
      <w:proofErr w:type="spellEnd"/>
      <w:r>
        <w:t xml:space="preserve">. О.А. Пашина. – СПб, 2008. </w:t>
      </w:r>
    </w:p>
    <w:p w:rsidR="00F84D4C" w:rsidRDefault="008564A1">
      <w:r>
        <w:t xml:space="preserve">14.Науменко, Г.М. Фольклорный праздник в детском саду и школе / Г.М. Науменко. – М., 2000. 15.Песенные узоры: нотное издание, вып.4 / сост. П.А. Сорокин. – М., 1990. </w:t>
      </w:r>
    </w:p>
    <w:p w:rsidR="00F84D4C" w:rsidRDefault="008564A1">
      <w:r>
        <w:t xml:space="preserve">16.Песни Аграфены Оленичевой / сост. Н. Калугина. – М., 1983. </w:t>
      </w:r>
    </w:p>
    <w:p w:rsidR="00F84D4C" w:rsidRDefault="008564A1">
      <w:r>
        <w:lastRenderedPageBreak/>
        <w:t>17.Репертуар народного певца: нотное издание</w:t>
      </w:r>
      <w:proofErr w:type="gramStart"/>
      <w:r>
        <w:t>.</w:t>
      </w:r>
      <w:proofErr w:type="gramEnd"/>
      <w:r>
        <w:t xml:space="preserve"> </w:t>
      </w:r>
      <w:proofErr w:type="gramStart"/>
      <w:r>
        <w:t>в</w:t>
      </w:r>
      <w:proofErr w:type="gramEnd"/>
      <w:r>
        <w:t xml:space="preserve">ып.2 / сост. Л.В. </w:t>
      </w:r>
    </w:p>
    <w:p w:rsidR="00F84D4C" w:rsidRDefault="008564A1">
      <w:proofErr w:type="spellStart"/>
      <w:r>
        <w:t>Шамина</w:t>
      </w:r>
      <w:proofErr w:type="spellEnd"/>
      <w:r>
        <w:t xml:space="preserve">. – М., 1998. </w:t>
      </w:r>
    </w:p>
    <w:p w:rsidR="00F84D4C" w:rsidRDefault="008564A1">
      <w:r>
        <w:t xml:space="preserve">18.Ставропольские напевы: сборник фольклорных песен / сост. Л.А. Якоби. – Ставрополь, 1998. </w:t>
      </w:r>
    </w:p>
    <w:p w:rsidR="00F84D4C" w:rsidRDefault="008564A1">
      <w:r>
        <w:t xml:space="preserve">19.Тищенкова, Т.В. На привольной сторонке родной. Традиционные народные песни западнорусской традиции / Т.В. </w:t>
      </w:r>
      <w:proofErr w:type="spellStart"/>
      <w:r>
        <w:t>Тищенкова</w:t>
      </w:r>
      <w:proofErr w:type="spellEnd"/>
      <w:r>
        <w:t xml:space="preserve">. – Орел, 2009. </w:t>
      </w:r>
    </w:p>
    <w:p w:rsidR="00F84D4C" w:rsidRDefault="008564A1">
      <w:r>
        <w:t xml:space="preserve">20.Тищенкова, Т.В., </w:t>
      </w:r>
      <w:proofErr w:type="spellStart"/>
      <w:r>
        <w:t>Тищенкова</w:t>
      </w:r>
      <w:proofErr w:type="spellEnd"/>
      <w:r>
        <w:t xml:space="preserve">, Н.В. Народные песни Смоленской области: учебное пособие для студентов средних и высших учебных заведений / Т.В. </w:t>
      </w:r>
      <w:proofErr w:type="spellStart"/>
      <w:r>
        <w:t>Тищенкова</w:t>
      </w:r>
      <w:proofErr w:type="spellEnd"/>
      <w:r>
        <w:t xml:space="preserve">, Н.В. </w:t>
      </w:r>
      <w:proofErr w:type="spellStart"/>
      <w:r>
        <w:t>Тищенкова</w:t>
      </w:r>
      <w:proofErr w:type="spellEnd"/>
      <w:r>
        <w:t xml:space="preserve">. – Орел, 2008. </w:t>
      </w:r>
    </w:p>
    <w:p w:rsidR="00F84D4C" w:rsidRDefault="008564A1">
      <w:r>
        <w:t xml:space="preserve">          21.Щуров, В.М. Жанры русского музыкального фольклора: учебное пособие для музыкальных вузов и училищ, ч.2 / В.М. Щуров. – М., 2007.  </w:t>
      </w:r>
    </w:p>
    <w:p w:rsidR="00F84D4C" w:rsidRDefault="008564A1">
      <w:r>
        <w:t xml:space="preserve">           22.Я по травкам шла: сборник произведений / </w:t>
      </w:r>
      <w:proofErr w:type="spellStart"/>
      <w:r>
        <w:t>сост.В.Ф</w:t>
      </w:r>
      <w:proofErr w:type="spellEnd"/>
      <w:r>
        <w:t xml:space="preserve">. Виноградов. – Екатеринбург, 2008. </w:t>
      </w:r>
    </w:p>
    <w:p w:rsidR="00F84D4C" w:rsidRDefault="008564A1">
      <w:pPr>
        <w:jc w:val="left"/>
      </w:pPr>
      <w:r>
        <w:rPr>
          <w:b/>
        </w:rPr>
        <w:t xml:space="preserve"> </w:t>
      </w:r>
    </w:p>
    <w:p w:rsidR="00F84D4C" w:rsidRDefault="008564A1">
      <w:pPr>
        <w:jc w:val="center"/>
        <w:rPr>
          <w:b/>
        </w:rPr>
      </w:pPr>
      <w:r>
        <w:rPr>
          <w:b/>
        </w:rPr>
        <w:t xml:space="preserve">Список литературы </w:t>
      </w:r>
    </w:p>
    <w:p w:rsidR="00F84D4C" w:rsidRDefault="008564A1">
      <w:r>
        <w:t xml:space="preserve">1. </w:t>
      </w:r>
      <w:proofErr w:type="spellStart"/>
      <w:r>
        <w:t>Агарков</w:t>
      </w:r>
      <w:proofErr w:type="spellEnd"/>
      <w:r>
        <w:t xml:space="preserve">. О.В. Интонирование и слуховой контроль в сольном пении // Вопросы физиологии пения и вокальной методики. – М., 1975. </w:t>
      </w:r>
    </w:p>
    <w:p w:rsidR="00F84D4C" w:rsidRDefault="008564A1">
      <w:pPr>
        <w:numPr>
          <w:ilvl w:val="0"/>
          <w:numId w:val="18"/>
        </w:numPr>
        <w:ind w:left="0" w:firstLine="0"/>
      </w:pPr>
      <w:r>
        <w:t xml:space="preserve">Бурлаков, В.А. Освоение </w:t>
      </w:r>
      <w:proofErr w:type="spellStart"/>
      <w:r>
        <w:t>севернорусской</w:t>
      </w:r>
      <w:proofErr w:type="spellEnd"/>
      <w:r>
        <w:t xml:space="preserve"> эпической песенной традиции в классе сольного народного пения. – М., 2000. </w:t>
      </w:r>
    </w:p>
    <w:p w:rsidR="00F84D4C" w:rsidRDefault="008564A1">
      <w:pPr>
        <w:numPr>
          <w:ilvl w:val="0"/>
          <w:numId w:val="18"/>
        </w:numPr>
        <w:ind w:left="0" w:firstLine="0"/>
      </w:pPr>
      <w:proofErr w:type="spellStart"/>
      <w:r>
        <w:t>Вербов</w:t>
      </w:r>
      <w:proofErr w:type="spellEnd"/>
      <w:r>
        <w:t xml:space="preserve">, А.М. Техника постановки голоса. – М., 1961. </w:t>
      </w:r>
    </w:p>
    <w:p w:rsidR="00F84D4C" w:rsidRDefault="008564A1">
      <w:pPr>
        <w:numPr>
          <w:ilvl w:val="0"/>
          <w:numId w:val="18"/>
        </w:numPr>
        <w:ind w:left="0" w:firstLine="0"/>
      </w:pPr>
      <w:r>
        <w:t xml:space="preserve">Гришин, А. Методика работы над звуковой манерой в русском народном хоровом пении // Роль клубный учреждений в развитии музыкального творчества. – Л., 1982. </w:t>
      </w:r>
    </w:p>
    <w:p w:rsidR="00F84D4C" w:rsidRDefault="008564A1">
      <w:pPr>
        <w:numPr>
          <w:ilvl w:val="0"/>
          <w:numId w:val="18"/>
        </w:numPr>
        <w:ind w:left="0" w:firstLine="0"/>
      </w:pPr>
      <w:r>
        <w:t xml:space="preserve">Дмитриев, Л.Б. Основы вокальной методики. – М., 1968. </w:t>
      </w:r>
    </w:p>
    <w:p w:rsidR="00F84D4C" w:rsidRDefault="00F84D4C"/>
    <w:p w:rsidR="00F84D4C" w:rsidRDefault="008564A1">
      <w:pPr>
        <w:numPr>
          <w:ilvl w:val="0"/>
          <w:numId w:val="18"/>
        </w:numPr>
        <w:ind w:left="0" w:firstLine="0"/>
      </w:pPr>
      <w:r>
        <w:t>Емельянов, В.В. Развитие голоса. Координация и тренаж. – СПб</w:t>
      </w:r>
      <w:proofErr w:type="gramStart"/>
      <w:r>
        <w:t xml:space="preserve">., </w:t>
      </w:r>
      <w:proofErr w:type="gramEnd"/>
      <w:r>
        <w:t xml:space="preserve">1997. </w:t>
      </w:r>
    </w:p>
    <w:p w:rsidR="00F84D4C" w:rsidRDefault="008564A1">
      <w:pPr>
        <w:numPr>
          <w:ilvl w:val="0"/>
          <w:numId w:val="18"/>
        </w:numPr>
        <w:ind w:left="0" w:firstLine="0"/>
      </w:pPr>
      <w:r>
        <w:t xml:space="preserve">Калугина, Н. Методика работы с русским народным хором. – М., 1977. </w:t>
      </w:r>
    </w:p>
    <w:p w:rsidR="00F84D4C" w:rsidRDefault="008564A1">
      <w:pPr>
        <w:numPr>
          <w:ilvl w:val="0"/>
          <w:numId w:val="18"/>
        </w:numPr>
        <w:ind w:left="0" w:firstLine="0"/>
      </w:pPr>
      <w:proofErr w:type="spellStart"/>
      <w:r>
        <w:t>Менабени</w:t>
      </w:r>
      <w:proofErr w:type="spellEnd"/>
      <w:r>
        <w:t xml:space="preserve">, А.Г. Методика обучения сольному пению. – М.. 1987. </w:t>
      </w:r>
    </w:p>
    <w:p w:rsidR="00F84D4C" w:rsidRDefault="008564A1">
      <w:pPr>
        <w:numPr>
          <w:ilvl w:val="0"/>
          <w:numId w:val="18"/>
        </w:numPr>
        <w:ind w:left="0" w:firstLine="0"/>
      </w:pPr>
      <w:r>
        <w:t xml:space="preserve">Мешко, Н.К. Искусство народного пения. Практическое руководство и методика обучения искусству народного пения. Части 1, 2. – М., 1997, 2000. </w:t>
      </w:r>
    </w:p>
    <w:p w:rsidR="00F84D4C" w:rsidRDefault="008564A1">
      <w:r>
        <w:t xml:space="preserve">10.Морозов, В.П. Искусство резонансного пения. Основы резонансной теории и техники. – М., 2002. </w:t>
      </w:r>
    </w:p>
    <w:p w:rsidR="00F84D4C" w:rsidRDefault="008564A1">
      <w:r>
        <w:t xml:space="preserve">11.Румер, М.А. Начальное обучение пению. – М., 1982. </w:t>
      </w:r>
    </w:p>
    <w:p w:rsidR="00F84D4C" w:rsidRDefault="008564A1">
      <w:r>
        <w:t xml:space="preserve">12.Садовников, В.И. Орфоэпия в пении. – М., 1958. </w:t>
      </w:r>
    </w:p>
    <w:p w:rsidR="00F84D4C" w:rsidRDefault="008564A1">
      <w:r>
        <w:t xml:space="preserve">13.Стулова, Г.П. Дидактические основы обучения пению. – М., 1988. 14.Шамина, Л.В. Народное пение – компонент традиционной культуры. – М., 2001. </w:t>
      </w:r>
    </w:p>
    <w:p w:rsidR="00F84D4C" w:rsidRDefault="008564A1">
      <w:r>
        <w:t xml:space="preserve">15.Шамина, Л.В. Школа русского народного пения. – М., 1996. </w:t>
      </w:r>
    </w:p>
    <w:p w:rsidR="00F84D4C" w:rsidRDefault="008564A1">
      <w:r>
        <w:t xml:space="preserve">16.Чишков, О. Певческий голос и его свойства. – М., 1966. 17.Юдин, С.П. Формирование голоса певца: учебное пособие для высших и средних музыкальных учебных заведений. – М., 1962. </w:t>
      </w:r>
    </w:p>
    <w:p w:rsidR="00F84D4C" w:rsidRDefault="008564A1">
      <w:r>
        <w:t xml:space="preserve">18.Юссон, Р. Певческий голос. – М., 1974. </w:t>
      </w:r>
    </w:p>
    <w:p w:rsidR="00F84D4C" w:rsidRDefault="008564A1">
      <w:pPr>
        <w:jc w:val="left"/>
      </w:pPr>
      <w:r>
        <w:t xml:space="preserve"> </w:t>
      </w:r>
    </w:p>
    <w:p w:rsidR="00F84D4C" w:rsidRDefault="008564A1">
      <w:pPr>
        <w:jc w:val="center"/>
      </w:pPr>
      <w:r>
        <w:t xml:space="preserve"> </w:t>
      </w:r>
    </w:p>
    <w:p w:rsidR="00F84D4C" w:rsidRDefault="00F84D4C"/>
    <w:sectPr w:rsidR="00F84D4C">
      <w:pgSz w:w="11906" w:h="16838"/>
      <w:pgMar w:top="850" w:right="737"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CF"/>
    <w:multiLevelType w:val="multilevel"/>
    <w:tmpl w:val="A3AC9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108093F"/>
    <w:multiLevelType w:val="multilevel"/>
    <w:tmpl w:val="CB5C0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1C81B62"/>
    <w:multiLevelType w:val="multilevel"/>
    <w:tmpl w:val="71424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2D7F2D88"/>
    <w:multiLevelType w:val="multilevel"/>
    <w:tmpl w:val="0D3AD9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F1A27C3"/>
    <w:multiLevelType w:val="multilevel"/>
    <w:tmpl w:val="1DD86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330E4D52"/>
    <w:multiLevelType w:val="multilevel"/>
    <w:tmpl w:val="225A2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C2231BE"/>
    <w:multiLevelType w:val="multilevel"/>
    <w:tmpl w:val="E39A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40ED0CF9"/>
    <w:multiLevelType w:val="multilevel"/>
    <w:tmpl w:val="E0082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114652B"/>
    <w:multiLevelType w:val="multilevel"/>
    <w:tmpl w:val="DF10F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4ABA057A"/>
    <w:multiLevelType w:val="multilevel"/>
    <w:tmpl w:val="B2227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C786A31"/>
    <w:multiLevelType w:val="multilevel"/>
    <w:tmpl w:val="535433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50CD1AF4"/>
    <w:multiLevelType w:val="multilevel"/>
    <w:tmpl w:val="5C00E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5E814B1C"/>
    <w:multiLevelType w:val="multilevel"/>
    <w:tmpl w:val="50CAB1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6F5F63A2"/>
    <w:multiLevelType w:val="multilevel"/>
    <w:tmpl w:val="FF983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nsid w:val="713A0697"/>
    <w:multiLevelType w:val="multilevel"/>
    <w:tmpl w:val="F4F62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72B90226"/>
    <w:multiLevelType w:val="multilevel"/>
    <w:tmpl w:val="2F5C5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72DE74B2"/>
    <w:multiLevelType w:val="multilevel"/>
    <w:tmpl w:val="439E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7">
    <w:nsid w:val="7AB960A7"/>
    <w:multiLevelType w:val="multilevel"/>
    <w:tmpl w:val="54A84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7"/>
  </w:num>
  <w:num w:numId="3">
    <w:abstractNumId w:val="1"/>
  </w:num>
  <w:num w:numId="4">
    <w:abstractNumId w:val="8"/>
  </w:num>
  <w:num w:numId="5">
    <w:abstractNumId w:val="4"/>
  </w:num>
  <w:num w:numId="6">
    <w:abstractNumId w:val="7"/>
  </w:num>
  <w:num w:numId="7">
    <w:abstractNumId w:val="11"/>
  </w:num>
  <w:num w:numId="8">
    <w:abstractNumId w:val="10"/>
  </w:num>
  <w:num w:numId="9">
    <w:abstractNumId w:val="15"/>
  </w:num>
  <w:num w:numId="10">
    <w:abstractNumId w:val="12"/>
  </w:num>
  <w:num w:numId="11">
    <w:abstractNumId w:val="14"/>
  </w:num>
  <w:num w:numId="12">
    <w:abstractNumId w:val="3"/>
  </w:num>
  <w:num w:numId="13">
    <w:abstractNumId w:val="5"/>
  </w:num>
  <w:num w:numId="14">
    <w:abstractNumId w:val="6"/>
  </w:num>
  <w:num w:numId="15">
    <w:abstractNumId w:val="9"/>
  </w:num>
  <w:num w:numId="16">
    <w:abstractNumId w:val="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84D4C"/>
    <w:rsid w:val="0023016A"/>
    <w:rsid w:val="003F658E"/>
    <w:rsid w:val="00551247"/>
    <w:rsid w:val="008564A1"/>
    <w:rsid w:val="00D05735"/>
    <w:rsid w:val="00F8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Ноутбук-1</cp:lastModifiedBy>
  <cp:revision>6</cp:revision>
  <dcterms:created xsi:type="dcterms:W3CDTF">2023-11-22T08:02:00Z</dcterms:created>
  <dcterms:modified xsi:type="dcterms:W3CDTF">2023-11-23T06:51:00Z</dcterms:modified>
</cp:coreProperties>
</file>