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C1B29" w:rsidTr="00EC1B29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B4556" w:rsidRPr="004B4556" w:rsidRDefault="004B4556" w:rsidP="004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4B4556" w:rsidRPr="004B4556" w:rsidRDefault="004B4556" w:rsidP="004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«ДЕТСКАЯ ШКОЛА ИСКУССТВ ЦЕЛИНСКОГО РАЙОНА»</w:t>
            </w: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EC1B29" w:rsidRDefault="00EC1B2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ДОПОЛНИТЕЛЬНАЯ  ОБЩЕРАЗВИВАЮЩАЯ </w:t>
            </w: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ОБЩЕОБРАЗОВАТЕЛЬНАЯ ПРОГРАММА</w:t>
            </w: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В ОБЛАСТИ ИЗОБРАЗИТЕЛЬНОГО ИСКУССТВА</w:t>
            </w: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EC1B29" w:rsidRDefault="004B455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ПО.03</w:t>
            </w:r>
            <w:r w:rsidR="00EC1B2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. ПРЕДМЕТНАЯ ОБЛАСТЬ</w:t>
            </w:r>
          </w:p>
          <w:p w:rsidR="00EC1B29" w:rsidRDefault="000F4CF1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ПРЕДМЕТ ПО ВЫБОРУ</w:t>
            </w:r>
          </w:p>
          <w:p w:rsidR="00EC1B29" w:rsidRDefault="00EC1B2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EC1B29" w:rsidRDefault="00EC1B29" w:rsidP="00240B9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ПРОГРАММА</w:t>
            </w: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 УЧЕБНОМУ ПРЕДМЕТУ</w:t>
            </w:r>
          </w:p>
          <w:p w:rsidR="00EC1B29" w:rsidRDefault="004B455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ПО.03. УП.01</w:t>
            </w:r>
            <w:r w:rsidR="00EC1B2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. </w:t>
            </w: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КОМПОЗИЦИЯ ПРИКЛАДНАЯ</w:t>
            </w:r>
          </w:p>
          <w:p w:rsidR="00EC1B29" w:rsidRDefault="00EC1B2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EC1B29" w:rsidRDefault="00EC1B2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EC1B29" w:rsidRDefault="00EC1B2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EC1B29" w:rsidRDefault="00EC1B2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E7A57" w:rsidRDefault="006E7A57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E7A57" w:rsidRDefault="006E7A57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E7A57" w:rsidRDefault="006E7A57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E7A57" w:rsidRDefault="006E7A57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EC1B29" w:rsidRDefault="004B455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2020</w:t>
            </w:r>
            <w:r w:rsidR="00EC1B29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C1B29" w:rsidRDefault="00EC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B29" w:rsidRDefault="00EC1B29" w:rsidP="00EC1B29"/>
    <w:p w:rsidR="009E23DD" w:rsidRDefault="009E23DD" w:rsidP="00826B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29" w:rsidRDefault="00EC1B29" w:rsidP="00826B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32" w:rsidRDefault="00234C32" w:rsidP="00234C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234C32" w:rsidRDefault="00234C32" w:rsidP="00234C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 организации на реализацию учебного предмета</w:t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34C32" w:rsidRDefault="00234C32" w:rsidP="00234C32">
      <w:pPr>
        <w:pStyle w:val="a7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34C32" w:rsidRDefault="00234C32" w:rsidP="00234C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234C32" w:rsidRDefault="00234C32" w:rsidP="00234C32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34C32" w:rsidRDefault="00234C32" w:rsidP="00234C32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34C32" w:rsidRDefault="00234C32" w:rsidP="00234C32">
      <w:pPr>
        <w:pStyle w:val="a7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34C32" w:rsidRDefault="00234C32" w:rsidP="00234C32">
      <w:pPr>
        <w:pStyle w:val="a7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34C32" w:rsidRDefault="00234C32" w:rsidP="00234C32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34C32" w:rsidRDefault="00234C32" w:rsidP="00234C32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</w:t>
      </w:r>
    </w:p>
    <w:p w:rsidR="00234C32" w:rsidRDefault="00234C32" w:rsidP="00234C3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34C32" w:rsidRDefault="00234C32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32" w:rsidRDefault="00234C32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32" w:rsidRDefault="00234C32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32" w:rsidRDefault="00234C32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32" w:rsidRDefault="00234C32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32" w:rsidRDefault="00234C32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32" w:rsidRDefault="00234C32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32" w:rsidRDefault="00234C32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9E0" w:rsidRDefault="00FB29E0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9E0" w:rsidRDefault="00FB29E0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9E0" w:rsidRDefault="00FB29E0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9E0" w:rsidRDefault="00FB29E0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32" w:rsidRDefault="00234C32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02" w:rsidRPr="004B4556" w:rsidRDefault="00826B89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ПОЯСНИТЕЛЬНАЯ ЗАПИСКА</w:t>
      </w:r>
    </w:p>
    <w:p w:rsidR="00C22802" w:rsidRPr="006C77B2" w:rsidRDefault="00826B89" w:rsidP="00247EA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учебного предмета, его место и роль</w:t>
      </w:r>
      <w:r w:rsidRPr="006C7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в образовательном процессе</w:t>
      </w:r>
    </w:p>
    <w:p w:rsidR="00C22802" w:rsidRPr="006E7A57" w:rsidRDefault="00826B89" w:rsidP="006E7A57">
      <w:pPr>
        <w:shd w:val="clear" w:color="auto" w:fill="FFFFFF"/>
        <w:spacing w:after="0" w:line="273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«Композиция прикладная» разработана на основе и с учетом федеральных государственных требований к доп</w:t>
      </w:r>
      <w:r w:rsidR="00C7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олнительной  общеразвивающей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в област</w:t>
      </w:r>
      <w:r w:rsidR="006C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изобразительного искусства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«Композиция прикладная» направлена на развитие творческих способностей, формирование навыков самостоятельной работы, воспитание эстетического вкуса учащихся.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учебного предмета «Композиция прикладная» определяет общую направленность преподавания. Объем знаний, навыков и умений учащихся по разделам определяются педагогом в соответствии с разработанным содержанием предмета.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«Композиция прикладная» также тесно связан с предметами «Рисунок», «Живопись</w:t>
      </w:r>
      <w:r w:rsidRPr="00AB13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«Беседа об искусстве», «Скульптура»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Навыки, приобретенные на уроках рисунка и живописи, помогают учащимся наиболее успешно выполнять задания по прикладной композиции. Знание основных художественных школ русского и 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западно-европейского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искусства, основных видов народного художественного творчества, его особенностей и истоков позволяет создавать наиболее выразительные орнаментальные темы и декоративные композиции.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предмета «Композиция прикладная» является его практико-ориентированная направленность.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навыки, приобретенные учащимися на уроках прикладной композиции, позволяют наиболее успешно создавать художественные проекты для работы в материале, например, работы, созданные на уроках композиции, могут быть переведены в технические рисунки и выполнены в материале.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учебного предмет</w:t>
      </w:r>
      <w:r w:rsidR="00C22802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C2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2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(при обучении 3 года 10 месяцев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изучение предмета «Композиция прикладная» начинается с</w:t>
      </w:r>
      <w:r w:rsidR="00C2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и заканчивается в </w:t>
      </w:r>
      <w:r w:rsidR="00C2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четвёртом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с аудиторной учебной нагрузкой 1 час в неделю. Самостоятель</w:t>
      </w:r>
      <w:r w:rsidR="006C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работа учащихся составляет 1 час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на протяжении всего периода обучения и предполагает выполнение заданий по разделам, а также изучение специальной дополнительной литературы.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A57" w:rsidRDefault="006E7A57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26B89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C22802" w:rsidRPr="00C7255F" w:rsidRDefault="006E7A57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826B89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организации на реализацию учебного предмета</w:t>
      </w:r>
      <w:r w:rsidR="006C7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22802" w:rsidRDefault="00826B89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времени по учебному предм</w:t>
      </w:r>
      <w:r w:rsidR="00EB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ету «Композиция прикладная»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D8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143 </w:t>
      </w:r>
      <w:proofErr w:type="gramStart"/>
      <w:r w:rsidR="00EB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="00EB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C2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(2- 4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класс). Из них аудиторные занятия -</w:t>
      </w:r>
      <w:r w:rsidR="00D8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часов, самостоятельная работа - </w:t>
      </w:r>
      <w:r w:rsidR="00D8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EB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2802" w:rsidRDefault="00C22802" w:rsidP="00C2280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B89" w:rsidRPr="006C77B2" w:rsidRDefault="00826B89" w:rsidP="004B455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затратах учебного времени</w:t>
      </w:r>
      <w:r w:rsidRPr="006C7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графике проме</w:t>
      </w:r>
      <w:r w:rsid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жуточной и итоговой аттестации</w:t>
      </w:r>
      <w:r w:rsid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26B89" w:rsidRPr="00826B89" w:rsidRDefault="006E7A57" w:rsidP="00826B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промежуточной аттестации</w:t>
      </w:r>
    </w:p>
    <w:tbl>
      <w:tblPr>
        <w:tblStyle w:val="a3"/>
        <w:tblW w:w="10602" w:type="dxa"/>
        <w:tblInd w:w="-885" w:type="dxa"/>
        <w:tblLook w:val="04A0" w:firstRow="1" w:lastRow="0" w:firstColumn="1" w:lastColumn="0" w:noHBand="0" w:noVBand="1"/>
      </w:tblPr>
      <w:tblGrid>
        <w:gridCol w:w="2114"/>
        <w:gridCol w:w="2140"/>
        <w:gridCol w:w="2551"/>
        <w:gridCol w:w="2410"/>
        <w:gridCol w:w="1387"/>
      </w:tblGrid>
      <w:tr w:rsidR="00826B89" w:rsidRPr="00826B89" w:rsidTr="00D847D1">
        <w:tc>
          <w:tcPr>
            <w:tcW w:w="2114" w:type="dxa"/>
          </w:tcPr>
          <w:p w:rsidR="00826B89" w:rsidRPr="00826B89" w:rsidRDefault="00826B89" w:rsidP="00826B89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101" w:type="dxa"/>
            <w:gridSpan w:val="3"/>
          </w:tcPr>
          <w:p w:rsidR="00826B89" w:rsidRPr="00826B89" w:rsidRDefault="00826B89" w:rsidP="00826B89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1387" w:type="dxa"/>
          </w:tcPr>
          <w:p w:rsidR="00826B89" w:rsidRPr="00826B89" w:rsidRDefault="00826B89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847D1" w:rsidRPr="00826B89" w:rsidTr="00D847D1">
        <w:trPr>
          <w:trHeight w:val="654"/>
        </w:trPr>
        <w:tc>
          <w:tcPr>
            <w:tcW w:w="2114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D847D1" w:rsidRPr="00826B89" w:rsidRDefault="00D847D1" w:rsidP="00826B89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 (1</w:t>
            </w:r>
            <w:r w:rsidRPr="0082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D847D1" w:rsidRPr="00826B89" w:rsidRDefault="00D847D1" w:rsidP="00826B89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 (2</w:t>
            </w:r>
            <w:r w:rsidRPr="0082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D847D1" w:rsidRPr="00826B89" w:rsidRDefault="00D847D1" w:rsidP="00826B89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 (3</w:t>
            </w:r>
            <w:r w:rsidRPr="0082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7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7D1" w:rsidRPr="00826B89" w:rsidTr="00D847D1">
        <w:tc>
          <w:tcPr>
            <w:tcW w:w="2114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40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87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D847D1" w:rsidRPr="00826B89" w:rsidTr="00D847D1">
        <w:tc>
          <w:tcPr>
            <w:tcW w:w="2114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40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7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847D1" w:rsidRPr="00826B89" w:rsidTr="00D847D1">
        <w:tc>
          <w:tcPr>
            <w:tcW w:w="2114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2140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1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87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  <w:tr w:rsidR="00D847D1" w:rsidRPr="00826B89" w:rsidTr="00D847D1">
        <w:tc>
          <w:tcPr>
            <w:tcW w:w="2114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2140" w:type="dxa"/>
          </w:tcPr>
          <w:p w:rsidR="00D847D1" w:rsidRPr="00826B89" w:rsidRDefault="00BF2A43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551" w:type="dxa"/>
          </w:tcPr>
          <w:p w:rsidR="00D847D1" w:rsidRPr="00826B89" w:rsidRDefault="00BF2A43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410" w:type="dxa"/>
          </w:tcPr>
          <w:p w:rsidR="00D847D1" w:rsidRPr="00826B89" w:rsidRDefault="00BF2A43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87" w:type="dxa"/>
          </w:tcPr>
          <w:p w:rsidR="00D847D1" w:rsidRPr="00826B89" w:rsidRDefault="00D847D1" w:rsidP="00826B8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2802" w:rsidRPr="006E7A57" w:rsidRDefault="00826B89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6C7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 учебных занятий</w:t>
      </w:r>
      <w:r w:rsidR="00C22802" w:rsidRPr="006C7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предмету «Композиция прикладная» и проведение консультаций рекомендуется осуществлять в форме </w:t>
      </w:r>
      <w:r w:rsidR="00C7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групповых занятий,  численностью 11-12   человек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подразделяются на аудиторные занятия и самостоятельную работу.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28A4" w:rsidRDefault="006E7A57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826B89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учебного предмета</w:t>
      </w:r>
      <w:r w:rsidR="00C22802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6B89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учебного предмета «Композиция прикладная» является художественно-эстетическое развитие личности и приобретение ею в процессе освоения предмета художественно-исполнительских и теоретических знаний, </w:t>
      </w:r>
      <w:r w:rsidR="00C7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 и навыков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изобразительного искусства.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учебного предмета «Композиция прикладная»: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понимать принципы создания предметов декоративно-прикладного искусства;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изобразительному искусству и художественному творчеству;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законами, закономерностями, правилами и приемами декоративной композиции;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знаний о выразительных средствах композиции (ритм, линия, силуэт, цвет, тональная пластика, контраст) в композиционных работах;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находить художественные средства, соответствующие композиционному замыслу, а также - живописно-пластические решения для каждой творческой работы;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создавать грамотную художественную композицию;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A57" w:rsidRDefault="006E7A57" w:rsidP="004B455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A57" w:rsidRDefault="006E7A57" w:rsidP="004B455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802" w:rsidRPr="00976424" w:rsidRDefault="00976424" w:rsidP="0097642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="00826B89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структуры программы</w:t>
      </w:r>
      <w:r w:rsidR="00C22802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6B89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Обоснованием структуры программы являются </w:t>
      </w:r>
      <w:r w:rsidR="00066433" w:rsidRPr="006E7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826B89" w:rsidRP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отражающие все аспекты работы преподавателя с учеником.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времени, предусмотренного на освоение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учебного предмета;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4A8F" w:rsidRPr="006E7A57" w:rsidRDefault="006E7A57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826B89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</w:t>
      </w:r>
      <w:r w:rsidR="00C22802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6B89" w:rsidRPr="00C7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разбор, анализ и сравнение вариантов изобразительного материала);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демонстрация произведений известных художников и лучших образцов заданий, выполненных учащимися);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(зарисовки с натуры и творческие упражнения, подробная проработка отдельных деталей задания и последующая организация композиции целого листа);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(сбор натурного материала, разработка эскизных вариантов заданий);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картин выдающихся художников и посещение выставок для повышения общего уровня развития учащегося;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6E7A57" w:rsidRDefault="00826B89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AC4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материально-технических условий </w:t>
      </w:r>
      <w:r w:rsidR="006E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4556" w:rsidRPr="00976424" w:rsidRDefault="006E7A57" w:rsidP="004B455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826B89" w:rsidRPr="00AC4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учебного предмета</w:t>
      </w:r>
      <w:r w:rsidR="00C2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учащийся обеспечивается доступом к библиотечным фондам и фондам аудио-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по композиции прикладной должна быть оснащена удобными столами, мольбертами, компью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тером, интерактивной доской.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</w:p>
    <w:p w:rsidR="00976424" w:rsidRDefault="004B4556" w:rsidP="00826B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826B89" w:rsidRP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6B89" w:rsidRP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</w:t>
      </w:r>
      <w:proofErr w:type="gramEnd"/>
      <w:r w:rsidR="00826B89" w:rsidRP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УЧЕБНОГО ПРЕДМЕТА</w:t>
      </w:r>
    </w:p>
    <w:p w:rsidR="00EB36DB" w:rsidRPr="00AC4A8F" w:rsidRDefault="00826B89" w:rsidP="00826B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«Композиция прикладная» - это связующее звено между учебными предметами «Рисунок», </w:t>
      </w:r>
      <w:r w:rsidR="00AC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«Живопись» и «Скульптура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AC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учебного предмета нацелено на развитие восприятия и понимания языка декоративного искусства, на развитие способностей понимать и применять в учебной и творческой работе принципы создания предметов декоративно-прикладного искусства.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«Композиция прикладная»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практическая часть основана на применении теоретических знаний в учебном и творческом опыте.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«Композиция прикладная» включает в себя четыре</w:t>
      </w:r>
      <w:r w:rsidR="007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темы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общей композиции;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цветоведение</w:t>
      </w:r>
      <w:proofErr w:type="spell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стилизация и трансформация формы.</w:t>
      </w:r>
    </w:p>
    <w:p w:rsidR="00FB29E0" w:rsidRDefault="00FB29E0" w:rsidP="0079171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716" w:rsidRPr="009E23DD" w:rsidRDefault="00791716" w:rsidP="0079171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791716" w:rsidRDefault="00791716" w:rsidP="0079171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 освоения программы 3 года)</w:t>
      </w:r>
    </w:p>
    <w:p w:rsidR="00791716" w:rsidRPr="00A80E57" w:rsidRDefault="007310A6" w:rsidP="0079171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 (1</w:t>
      </w:r>
      <w:r w:rsidR="00791716" w:rsidRPr="00A80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50"/>
        <w:gridCol w:w="3504"/>
        <w:gridCol w:w="2126"/>
        <w:gridCol w:w="2410"/>
        <w:gridCol w:w="1984"/>
      </w:tblGrid>
      <w:tr w:rsidR="00791716" w:rsidTr="00372205">
        <w:tc>
          <w:tcPr>
            <w:tcW w:w="750" w:type="dxa"/>
            <w:vMerge w:val="restart"/>
          </w:tcPr>
          <w:p w:rsidR="00791716" w:rsidRDefault="00791716" w:rsidP="00791716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4" w:type="dxa"/>
            <w:vMerge w:val="restart"/>
          </w:tcPr>
          <w:p w:rsidR="00791716" w:rsidRDefault="00791716" w:rsidP="00791716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520" w:type="dxa"/>
            <w:gridSpan w:val="3"/>
          </w:tcPr>
          <w:p w:rsidR="00791716" w:rsidRDefault="00791716" w:rsidP="00791716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объём времени в часах</w:t>
            </w:r>
          </w:p>
        </w:tc>
      </w:tr>
      <w:tr w:rsidR="00791716" w:rsidTr="00372205">
        <w:trPr>
          <w:trHeight w:val="986"/>
        </w:trPr>
        <w:tc>
          <w:tcPr>
            <w:tcW w:w="750" w:type="dxa"/>
            <w:vMerge/>
          </w:tcPr>
          <w:p w:rsidR="00791716" w:rsidRDefault="00791716" w:rsidP="00791716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</w:tcPr>
          <w:p w:rsidR="00791716" w:rsidRDefault="00791716" w:rsidP="00791716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91716" w:rsidRDefault="00791716" w:rsidP="00791716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2410" w:type="dxa"/>
          </w:tcPr>
          <w:p w:rsidR="00791716" w:rsidRDefault="00791716" w:rsidP="00791716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</w:tcPr>
          <w:p w:rsidR="00791716" w:rsidRDefault="00791716" w:rsidP="00791716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</w:tr>
      <w:tr w:rsidR="00791716" w:rsidTr="00372205">
        <w:trPr>
          <w:trHeight w:val="360"/>
        </w:trPr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4" w:type="dxa"/>
          </w:tcPr>
          <w:p w:rsidR="00791716" w:rsidRDefault="00640C7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беседа. Знакомство с предметом «Композиция прикладная». </w:t>
            </w:r>
          </w:p>
        </w:tc>
        <w:tc>
          <w:tcPr>
            <w:tcW w:w="2126" w:type="dxa"/>
          </w:tcPr>
          <w:p w:rsidR="00791716" w:rsidRDefault="00791716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C79" w:rsidRDefault="00640C7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91716" w:rsidRDefault="00791716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91716" w:rsidRDefault="00791716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C79" w:rsidRDefault="00640C7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1716" w:rsidTr="00372205">
        <w:trPr>
          <w:trHeight w:val="270"/>
        </w:trPr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4" w:type="dxa"/>
          </w:tcPr>
          <w:p w:rsidR="00791716" w:rsidRDefault="00640C7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Изобразительные свойства композиции</w:t>
            </w:r>
          </w:p>
        </w:tc>
        <w:tc>
          <w:tcPr>
            <w:tcW w:w="2126" w:type="dxa"/>
          </w:tcPr>
          <w:p w:rsidR="00791716" w:rsidRDefault="00640C7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91716" w:rsidRDefault="00640C7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640C7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1716" w:rsidTr="00372205">
        <w:trPr>
          <w:trHeight w:val="39"/>
        </w:trPr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Масштабирование формы и формата.</w:t>
            </w:r>
          </w:p>
        </w:tc>
        <w:tc>
          <w:tcPr>
            <w:tcW w:w="2126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1716" w:rsidTr="00372205">
        <w:trPr>
          <w:trHeight w:val="39"/>
        </w:trPr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Пропорциональность форм внутри формата.</w:t>
            </w:r>
          </w:p>
        </w:tc>
        <w:tc>
          <w:tcPr>
            <w:tcW w:w="2126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1716" w:rsidTr="00372205">
        <w:trPr>
          <w:trHeight w:val="39"/>
        </w:trPr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Ритм, метр.</w:t>
            </w:r>
          </w:p>
        </w:tc>
        <w:tc>
          <w:tcPr>
            <w:tcW w:w="2126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1716" w:rsidTr="00372205">
        <w:trPr>
          <w:trHeight w:val="39"/>
        </w:trPr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Симметрия и асимметрия</w:t>
            </w:r>
          </w:p>
        </w:tc>
        <w:tc>
          <w:tcPr>
            <w:tcW w:w="2126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1716" w:rsidTr="00372205">
        <w:trPr>
          <w:trHeight w:val="39"/>
        </w:trPr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и статика.</w:t>
            </w:r>
          </w:p>
        </w:tc>
        <w:tc>
          <w:tcPr>
            <w:tcW w:w="2126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76319E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1716" w:rsidTr="00372205">
        <w:trPr>
          <w:trHeight w:val="39"/>
        </w:trPr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с натуры.</w:t>
            </w:r>
          </w:p>
        </w:tc>
        <w:tc>
          <w:tcPr>
            <w:tcW w:w="2126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1716" w:rsidTr="00372205"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Силуэт.</w:t>
            </w:r>
          </w:p>
        </w:tc>
        <w:tc>
          <w:tcPr>
            <w:tcW w:w="2126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1716" w:rsidTr="00372205"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0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Трансформация формы.</w:t>
            </w:r>
          </w:p>
        </w:tc>
        <w:tc>
          <w:tcPr>
            <w:tcW w:w="2126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1716" w:rsidTr="00372205"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0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Геометризация формы.</w:t>
            </w:r>
          </w:p>
        </w:tc>
        <w:tc>
          <w:tcPr>
            <w:tcW w:w="2126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1716" w:rsidTr="00372205"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0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Цветовой круг.</w:t>
            </w:r>
          </w:p>
        </w:tc>
        <w:tc>
          <w:tcPr>
            <w:tcW w:w="2126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1716" w:rsidTr="00372205"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0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группы цветов.</w:t>
            </w:r>
          </w:p>
        </w:tc>
        <w:tc>
          <w:tcPr>
            <w:tcW w:w="2126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1716" w:rsidTr="00372205">
        <w:tc>
          <w:tcPr>
            <w:tcW w:w="750" w:type="dxa"/>
          </w:tcPr>
          <w:p w:rsidR="00791716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0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Насыщенные и ненасыщенные цвета.</w:t>
            </w:r>
          </w:p>
        </w:tc>
        <w:tc>
          <w:tcPr>
            <w:tcW w:w="2126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91716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2205" w:rsidTr="00372205">
        <w:tc>
          <w:tcPr>
            <w:tcW w:w="750" w:type="dxa"/>
          </w:tcPr>
          <w:p w:rsidR="00372205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0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Темные и светлые цвета.</w:t>
            </w:r>
          </w:p>
        </w:tc>
        <w:tc>
          <w:tcPr>
            <w:tcW w:w="2126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2205" w:rsidTr="00372205">
        <w:tc>
          <w:tcPr>
            <w:tcW w:w="750" w:type="dxa"/>
          </w:tcPr>
          <w:p w:rsidR="00372205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0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Теплые и холодные цвета.</w:t>
            </w:r>
          </w:p>
        </w:tc>
        <w:tc>
          <w:tcPr>
            <w:tcW w:w="2126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72205" w:rsidTr="00372205">
        <w:tc>
          <w:tcPr>
            <w:tcW w:w="750" w:type="dxa"/>
          </w:tcPr>
          <w:p w:rsidR="00372205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0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Декоративная выразительность цвета.</w:t>
            </w:r>
          </w:p>
        </w:tc>
        <w:tc>
          <w:tcPr>
            <w:tcW w:w="2126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2205" w:rsidTr="00372205">
        <w:tc>
          <w:tcPr>
            <w:tcW w:w="750" w:type="dxa"/>
          </w:tcPr>
          <w:p w:rsidR="00372205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0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орнамента.</w:t>
            </w:r>
          </w:p>
        </w:tc>
        <w:tc>
          <w:tcPr>
            <w:tcW w:w="2126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2205" w:rsidTr="00372205">
        <w:tc>
          <w:tcPr>
            <w:tcW w:w="750" w:type="dxa"/>
          </w:tcPr>
          <w:p w:rsidR="00372205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0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Орнаментальная полоса.</w:t>
            </w:r>
          </w:p>
        </w:tc>
        <w:tc>
          <w:tcPr>
            <w:tcW w:w="2126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72205" w:rsidTr="00372205">
        <w:tc>
          <w:tcPr>
            <w:tcW w:w="750" w:type="dxa"/>
          </w:tcPr>
          <w:p w:rsidR="00372205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0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Орнаментальный мотив.</w:t>
            </w:r>
          </w:p>
        </w:tc>
        <w:tc>
          <w:tcPr>
            <w:tcW w:w="2126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2205" w:rsidTr="00372205">
        <w:tc>
          <w:tcPr>
            <w:tcW w:w="750" w:type="dxa"/>
          </w:tcPr>
          <w:p w:rsidR="00372205" w:rsidRDefault="00372205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04" w:type="dxa"/>
          </w:tcPr>
          <w:p w:rsidR="00372205" w:rsidRDefault="00CA4709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 в полосе.</w:t>
            </w:r>
          </w:p>
        </w:tc>
        <w:tc>
          <w:tcPr>
            <w:tcW w:w="2126" w:type="dxa"/>
          </w:tcPr>
          <w:p w:rsidR="00372205" w:rsidRDefault="002601B4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72205" w:rsidRDefault="002601B4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72205" w:rsidRDefault="002601B4" w:rsidP="00BE1B1D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01B4" w:rsidTr="002601B4">
        <w:tc>
          <w:tcPr>
            <w:tcW w:w="4254" w:type="dxa"/>
            <w:gridSpan w:val="2"/>
          </w:tcPr>
          <w:p w:rsidR="002601B4" w:rsidRPr="002601B4" w:rsidRDefault="002601B4" w:rsidP="00BE1B1D">
            <w:pPr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2601B4" w:rsidRPr="002601B4" w:rsidRDefault="002601B4" w:rsidP="00BE1B1D">
            <w:pPr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0" w:type="dxa"/>
          </w:tcPr>
          <w:p w:rsidR="002601B4" w:rsidRPr="002601B4" w:rsidRDefault="002601B4" w:rsidP="00BE1B1D">
            <w:pPr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2601B4" w:rsidRPr="002601B4" w:rsidRDefault="002601B4" w:rsidP="00BE1B1D">
            <w:pPr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0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7E463B" w:rsidRDefault="007E463B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23DD" w:rsidRPr="00A80E57" w:rsidRDefault="00C40352" w:rsidP="006E7A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 (2</w:t>
      </w:r>
      <w:r w:rsidR="006E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0E57" w:rsidRPr="00A80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50"/>
        <w:gridCol w:w="3504"/>
        <w:gridCol w:w="2126"/>
        <w:gridCol w:w="2410"/>
        <w:gridCol w:w="1984"/>
      </w:tblGrid>
      <w:tr w:rsidR="00A80E57" w:rsidRPr="00A80E57" w:rsidTr="002601B4">
        <w:tc>
          <w:tcPr>
            <w:tcW w:w="750" w:type="dxa"/>
            <w:vMerge w:val="restart"/>
          </w:tcPr>
          <w:p w:rsidR="00A80E57" w:rsidRPr="00A80E57" w:rsidRDefault="00A80E57" w:rsidP="00A80E57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4" w:type="dxa"/>
            <w:vMerge w:val="restart"/>
          </w:tcPr>
          <w:p w:rsidR="00A80E57" w:rsidRPr="00A80E57" w:rsidRDefault="00A80E57" w:rsidP="00A80E57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520" w:type="dxa"/>
            <w:gridSpan w:val="3"/>
          </w:tcPr>
          <w:p w:rsidR="00A80E57" w:rsidRPr="00A80E57" w:rsidRDefault="00A80E57" w:rsidP="00A80E57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объём времени в часах</w:t>
            </w:r>
          </w:p>
        </w:tc>
      </w:tr>
      <w:tr w:rsidR="00A80E57" w:rsidRPr="00A80E57" w:rsidTr="002601B4">
        <w:trPr>
          <w:trHeight w:val="986"/>
        </w:trPr>
        <w:tc>
          <w:tcPr>
            <w:tcW w:w="750" w:type="dxa"/>
            <w:vMerge/>
          </w:tcPr>
          <w:p w:rsidR="00A80E57" w:rsidRPr="00A80E57" w:rsidRDefault="00A80E57" w:rsidP="00A80E57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</w:tcPr>
          <w:p w:rsidR="00A80E57" w:rsidRPr="00A80E57" w:rsidRDefault="00A80E57" w:rsidP="00A80E57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80E57" w:rsidRPr="00A80E57" w:rsidRDefault="00A80E57" w:rsidP="00A80E57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2410" w:type="dxa"/>
          </w:tcPr>
          <w:p w:rsidR="00A80E57" w:rsidRPr="00A80E57" w:rsidRDefault="00A80E57" w:rsidP="00A80E57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</w:tcPr>
          <w:p w:rsidR="00A80E57" w:rsidRPr="00A80E57" w:rsidRDefault="00A80E57" w:rsidP="00A80E57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</w:tr>
      <w:tr w:rsidR="00A80E57" w:rsidRPr="00A80E57" w:rsidTr="002601B4">
        <w:trPr>
          <w:trHeight w:val="360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Копирование.</w:t>
            </w:r>
          </w:p>
        </w:tc>
        <w:tc>
          <w:tcPr>
            <w:tcW w:w="2126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0E57" w:rsidRPr="00A80E57" w:rsidTr="002601B4">
        <w:trPr>
          <w:trHeight w:val="270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техники, как способ стилизации.</w:t>
            </w:r>
          </w:p>
        </w:tc>
        <w:tc>
          <w:tcPr>
            <w:tcW w:w="2126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0E57" w:rsidRPr="00A80E57" w:rsidTr="002601B4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центр.</w:t>
            </w:r>
          </w:p>
        </w:tc>
        <w:tc>
          <w:tcPr>
            <w:tcW w:w="2126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0E57" w:rsidRPr="00A80E57" w:rsidTr="002601B4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выделения композиционного центра.</w:t>
            </w:r>
          </w:p>
        </w:tc>
        <w:tc>
          <w:tcPr>
            <w:tcW w:w="2126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2601B4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Плоскостная композиция.</w:t>
            </w:r>
          </w:p>
        </w:tc>
        <w:tc>
          <w:tcPr>
            <w:tcW w:w="2126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2601B4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Композиционная структура. Орнамент в круге.</w:t>
            </w:r>
          </w:p>
        </w:tc>
        <w:tc>
          <w:tcPr>
            <w:tcW w:w="2126" w:type="dxa"/>
          </w:tcPr>
          <w:p w:rsid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0A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650A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650A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2601B4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Композиционная структура. Орнамент в квадрате.</w:t>
            </w:r>
          </w:p>
        </w:tc>
        <w:tc>
          <w:tcPr>
            <w:tcW w:w="2126" w:type="dxa"/>
          </w:tcPr>
          <w:p w:rsidR="001650A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650A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1650A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2601B4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Орнаментальная композиция в круге.</w:t>
            </w:r>
          </w:p>
        </w:tc>
        <w:tc>
          <w:tcPr>
            <w:tcW w:w="2126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2601B4"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Ахроматическая гамма.</w:t>
            </w:r>
          </w:p>
        </w:tc>
        <w:tc>
          <w:tcPr>
            <w:tcW w:w="2126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0E57" w:rsidRPr="00A80E57" w:rsidTr="002601B4"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Монохромная гамма.</w:t>
            </w:r>
          </w:p>
        </w:tc>
        <w:tc>
          <w:tcPr>
            <w:tcW w:w="2126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0E57" w:rsidRPr="00A80E57" w:rsidTr="002601B4"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0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Декоративная выразительность цвета.</w:t>
            </w:r>
          </w:p>
        </w:tc>
        <w:tc>
          <w:tcPr>
            <w:tcW w:w="2126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80E57" w:rsidRPr="00A80E5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50A7" w:rsidRPr="00A80E57" w:rsidTr="00437A42">
        <w:tc>
          <w:tcPr>
            <w:tcW w:w="4254" w:type="dxa"/>
            <w:gridSpan w:val="2"/>
          </w:tcPr>
          <w:p w:rsidR="001650A7" w:rsidRPr="001650A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1650A7" w:rsidRPr="001650A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</w:tcPr>
          <w:p w:rsidR="001650A7" w:rsidRPr="001650A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1650A7" w:rsidRPr="001650A7" w:rsidRDefault="001650A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4B4556" w:rsidRDefault="004B4556" w:rsidP="00BE1B1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57" w:rsidRDefault="006E7A57" w:rsidP="00D728A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A57" w:rsidRDefault="006E7A57" w:rsidP="00D728A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A57" w:rsidRDefault="006E7A57" w:rsidP="00D728A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A57" w:rsidRDefault="006E7A57" w:rsidP="00D728A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424" w:rsidRDefault="00976424" w:rsidP="00D728A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A57" w:rsidRDefault="006E7A57" w:rsidP="00D728A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A57" w:rsidRPr="006E7A57" w:rsidRDefault="00A80E57" w:rsidP="006E7A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="00C4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(3</w:t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обучения</w:t>
      </w:r>
      <w:r w:rsidR="00C4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E7A57" w:rsidRPr="00A80E57" w:rsidRDefault="006E7A57" w:rsidP="00BE1B1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50"/>
        <w:gridCol w:w="3504"/>
        <w:gridCol w:w="2268"/>
        <w:gridCol w:w="2551"/>
        <w:gridCol w:w="1843"/>
      </w:tblGrid>
      <w:tr w:rsidR="00A80E57" w:rsidRPr="00A80E57" w:rsidTr="00A80E57">
        <w:tc>
          <w:tcPr>
            <w:tcW w:w="750" w:type="dxa"/>
            <w:vMerge w:val="restart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4" w:type="dxa"/>
            <w:vMerge w:val="restart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662" w:type="dxa"/>
            <w:gridSpan w:val="3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объём времени в часах</w:t>
            </w:r>
          </w:p>
        </w:tc>
      </w:tr>
      <w:tr w:rsidR="00A80E57" w:rsidRPr="00A80E57" w:rsidTr="00A80E57">
        <w:trPr>
          <w:trHeight w:val="986"/>
        </w:trPr>
        <w:tc>
          <w:tcPr>
            <w:tcW w:w="750" w:type="dxa"/>
            <w:vMerge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2551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</w:tr>
      <w:tr w:rsidR="00A80E57" w:rsidRPr="00A80E57" w:rsidTr="00A80E57">
        <w:trPr>
          <w:trHeight w:val="360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0E57" w:rsidRPr="00A80E57" w:rsidTr="00A80E57">
        <w:trPr>
          <w:trHeight w:val="270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натюрморта.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0E57" w:rsidRPr="00A80E57" w:rsidTr="00A80E57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изменения характера натюрморта.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0E57" w:rsidRPr="00A80E57" w:rsidTr="00A80E57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Цветовая пара. Контрасты.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A80E57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Цветовая пара. Нюансы.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A80E57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контраста в цветовой паре.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A80E57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Декоративная выразительность цвета.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A80E57">
        <w:trPr>
          <w:trHeight w:val="39"/>
        </w:trPr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Натурные зарисовки натюрморта с введением декоративности.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0E57" w:rsidRPr="00A80E57" w:rsidTr="00A80E57"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доминанты.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0E57" w:rsidRPr="00A80E57" w:rsidTr="00A80E57"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Композиционная структура сетчатого орнамента.</w:t>
            </w:r>
          </w:p>
        </w:tc>
        <w:tc>
          <w:tcPr>
            <w:tcW w:w="2268" w:type="dxa"/>
          </w:tcPr>
          <w:p w:rsidR="005D032A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5D032A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5D032A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0E57" w:rsidRPr="00A80E57" w:rsidTr="00A80E57"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построения сетчатого орнамента с помощью вспомогательной решётки.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0E57" w:rsidRPr="00A80E57" w:rsidTr="00A80E57">
        <w:tc>
          <w:tcPr>
            <w:tcW w:w="750" w:type="dxa"/>
          </w:tcPr>
          <w:p w:rsidR="00A80E57" w:rsidRPr="00A80E57" w:rsidRDefault="00A80E57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04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построения плетёного орнамента.</w:t>
            </w:r>
          </w:p>
        </w:tc>
        <w:tc>
          <w:tcPr>
            <w:tcW w:w="2268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80E57" w:rsidRPr="00A80E57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32A" w:rsidRPr="00A80E57" w:rsidTr="009A2497">
        <w:tc>
          <w:tcPr>
            <w:tcW w:w="4254" w:type="dxa"/>
            <w:gridSpan w:val="2"/>
          </w:tcPr>
          <w:p w:rsidR="005D032A" w:rsidRPr="005D032A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5D032A" w:rsidRPr="005D032A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03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</w:tcPr>
          <w:p w:rsidR="005D032A" w:rsidRPr="005D032A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03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5D032A" w:rsidRPr="005D032A" w:rsidRDefault="005D032A" w:rsidP="00BE1B1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03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9545C0" w:rsidRDefault="009545C0" w:rsidP="00BE1B1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716" w:rsidRPr="009E23DD" w:rsidRDefault="00826B89" w:rsidP="006E7A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ГОДОВЫЕ ТРЕБОВАНИЯ</w:t>
      </w:r>
    </w:p>
    <w:p w:rsidR="00487CDF" w:rsidRDefault="00826B89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 w:rsidRP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 w:rsid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F30716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BE1B1D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класс (1</w:t>
      </w:r>
      <w:r w:rsidR="00F30716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-й </w:t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год обучения</w:t>
      </w:r>
      <w:r w:rsidR="00BE1B1D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Вводная беседа. Знакомство с предме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«Композиция прикладная». 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Изобразительные свойства композиции. Знакомство с выразительными средствами композиции (пятном, линией, штрихом.) 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сказочной композиции, в которой «участвуют» необычные персонажи: человек–тень (пятно), собачка-такса (линия), злые пчелы (точки), травы и дожди (штрих).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выполнить задание в любой другой форме.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графическая. Фломастеры, тушь, самоклеящаяся пленка, 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нарисо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еще один вариант сказки.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Масштабирование формы и формата. Овладение приемами и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правилами композиции происходит при размещении простейших геометрических фигур на плоскости. Практическая работа состоит из ряда линейных или аппликативных упражнений.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этих заданиях, под контролем педагога учащимся дается возможность в очень простой форме попытаться овладеть такими приемами и свойствами композиции как масштабность, равновесие, пропорциональность, ритм, симметрия, асимметрия, статика, динамика.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задание включает в себя три варианта заполнения формата. Например: определение верного масштаба фигуры в формате ведется способом «от противного». На первом формате ученик умышленно берет фигуру слишком малого размера, на третьем – слишком большого. Сопоставляя оба рисунка, ученик находит некое промежуточное решение, т.е. нужную величину на фигуры второго формата.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Задание: размесить в трех одинаковых форматах (квадр</w:t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8×8) фигуру так, чтобы было: тесно, свободно,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 фигуры соответствовал формату.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Повторить упражнение с тремя фигурами.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выполняется фломастером (или аппликативно) на белой бумаге.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 темный или цветная бумага, ножницы, клей.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Самостоятельная работа: подготовка форматов с графической разметкой для быстрой работы на уроке, 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вариантов заданий.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Пропорциональность форм внутри формата. Размесить в трех одинаковых форматах (квадрат 8×8) фигуры так, чтобы: размер фигур был: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совершенно одинаков;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большими колебаниями;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гармоничное соотношение фигур.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повторить с тремя фигурами.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 темный или самоклеящееся бумага.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 (аппликативная).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подготовка форматов с графической разметкой для быстрой работы на уроке, выполнение ва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риантов заданий. 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Ритм, метр. Размесить в трех одинаковых форматах (квадрат 8×8) ряд фигур так, чтобы: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ритм был однообразен (шахматная доска);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случаен;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достаточно сложен и интересен.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упражнения с большим количеством фигур или линий.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 темный, шаблон или цветная бумага, ножницы, клей.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 (аппликативная).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Самостоятельная работа: подготовка форматов с графической разметкой для быстрой работы на уроке, 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вариантов заданий.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Симметрия и асимметрия. Размещение в трех одинаковых форматах (квадрат 8×8) фигур так, чтобы: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фигуры были симметричны относительно вертикали;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фигуры были симметричны относительно горизонтали;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фигуры были симметричны относительно вертикали и горизонтали одновременно.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Размесить в трех одинаковых форматах (квадрат 8×8) фигуры так, чтобы: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фигуры были асимметричны относительно вертикали;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фигуры были асимметричны относительно горизонтали;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фигуры были асимметричны относительно вертикали и горизонтали одновременно. Асимметрия уравновешенная.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 темный, шаблон или бумага, ножницы, клей.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графическая, (аппликативная).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Самостоятельная работа: подготовка форматов с графической разметкой для быстрой работы на уроке, 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вариантов заданий.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и статика. Размесить в двух одинаковых форматах (квадрат 8×8) фигуры так, чтобы они отражали: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статичную симметрию;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динамичную асимметрию.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 темный, или бумага, ножницы, клей.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 (аппликативная).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вариантов заданий.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7CDF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с натуры. Рисунок с натуры цветка со стеблем из гербария или копирование ботанического рисунка.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карандаш, гелиевая ручка. Рисунок занимает ½ листа.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з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арисовок растительных форм.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7CDF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487CDF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Силуэт. Плоскостное изображение выбранного объекта. Передача характерных особенностей цветка. Отсекание лишнего и незначительного.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 (использование пятна).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карандаш, тушь, фломастер, белая бумага. Рисунок занимает ½ листа.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вариантов силуэтног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решения растительных форм.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7CDF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Трансформация формы. Изменение силуэтной формы предмета за счет изменения пропорций объекта: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относительно вертикальной оси (расширение, сжимание);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пропорций предмета относительно горизонтальной оси (вытягивание, сплющивание);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пропорций между основными конструктивными элементами внутри изображаемого объекта.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 (использование пятна и линии).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кисть, фломастер, белая бумага.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дополнительных вариантов тран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сформации растительных форм.</w:t>
      </w:r>
      <w:r w:rsidR="0048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7CDF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Геометризация формы. Приведение измененного по форме растительного объекта (цветка) к простейшим геометрическим формам: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кругу (овалу);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квадрату (прямоугольнику);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треугольнику.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фломастер, белая бумага.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дополнительных вариантов г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еометризации растительных форм.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Наряду с цветовым тоном, светлотой и насыщенностью цвет может вызывать не только цветовые ощущения, а, например, ощущения свежести, легкости.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задание включает себя создание колористической шкалы из 7- 9 оттенков заданного диапазона (основные группы цветов: теплые и холодные, насыщенные и ненасыщенные, выступающие и удаляющиеся и т.д.).</w:t>
      </w:r>
    </w:p>
    <w:p w:rsidR="00487CDF" w:rsidRDefault="00487CDF" w:rsidP="00F3071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Цветовой круг. Знакомство учащихся с цветовым кругом и с цветом как художественным материалом. Выполнение цветового круга на восемь цветов.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гуашь, бумага, кисти.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графической разметки формата для быстрой работы в классе на следующем уроке. </w:t>
      </w:r>
    </w:p>
    <w:p w:rsidR="00487CDF" w:rsidRDefault="00487CDF" w:rsidP="00F3071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826B89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группы цветов. Выделить основные группы цветов по зрительному впечатлению: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желтый,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синий,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Составить оттенки основных групп цветов.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 возраст учащихся, цветовая шкала может выполняться в необычной форме, например, в форме листа дерева, разделенного полосками.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Задания выполняются на формате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гуашевыми красками.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графической разметки формата для быстрой работы в классе, выполнение заданных колористических композиций (по аналогии с работой в классе).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Насыщенные и ненасыщенные цвета. Изменение насыщенности цвета на три ступени за счет добавления белой и черной красок (для основной группы цветов).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гуашь, кисти, белая бумага.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графической разметки формата для быстрой работы в классе, выполнение заданных колористических композиций (по аналогии с работой в классе).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Темные и светлые цвета. Разделение цветов на темные и светлые: вырезать все имеющиеся оттенки цветов и разложить на средне - сером фоне, при этом: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цвета, которые на глаз будут казаться светлее фона, являются светлыми;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цвета, которые на глаз будут казаться темнее фона, можно назвать темными.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Задания выполняются на формате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аппликативно.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графической разметки формата, для быстрой работы в классе, выполнение заданных колористических композиций (по аналогии с работой в классе).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Теплые и холодные цвета. Определение теплых и холодных оттенков цвета: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имеющиеся цвета разложить на средне - сером фоне;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разделить на две группы - теплую и холодную;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цветов можно выделить тепловые полюса (голубой - холодный, а оранжевый – теплый).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выполняются на формате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аппликативно.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Получение тепло-холодных оттенков цвета: любой цвет (кроме «полюсных») растянуть в теплую и холодную стороны.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Подача цветовая. Гуашь, бумага, кисти.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заданных колористических композиций (по аналогии с работой в классе).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Декоративная выразительность цвета. Использование полученных знаний по 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цветоведению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творческой работе или выполнение стилизованного природного объекта (цветка) в цвете.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подача цветовая - гуашь, бумага, кисти.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продолжение работы по утвержденному варианту.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выполненные цветовые упражнения собираются в портфолио и используются на протяжении всего периода обучения как индиви</w:t>
      </w:r>
      <w:r w:rsidR="009E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дуальное методическое пособие.</w:t>
      </w:r>
      <w:r w:rsidR="009E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826B89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орнамента. Знакомство учащихся с видами орнамента (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геометрический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растительный, зооморфный, антропоморфный), национальными признаками и символикой.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изучение литературы по истории и видам орнамента. </w:t>
      </w:r>
    </w:p>
    <w:p w:rsidR="002601B4" w:rsidRPr="006E7A57" w:rsidRDefault="00487CDF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826B89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Орнаментальная полоса. Знакомство с принципами построения линейного орнамента: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повторение;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инверсия (обратное расположение);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чередование;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симметрия.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Освоение приемов получения орнамента: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зеркальная симметрия;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переносная симметрия;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переносная симметрия с добавлением ритма в пределах ряда;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сдвиг рядов;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зеркальное отражение рядов;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зеркальное отражение «зеркальной» пары;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комбинация сдвига рядов и зеркального отражения.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 фиксируют основные схемы построения орнамента. Выполнение схем построения орнамента условно.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 - карандаш, фломастер. Размещаются на одном формате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эскизов линейного орнамента по схеме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Орнаментальный мотив. Создание мотива для орнамента. Мотив выбирается из ранее стилизованных растительных форм. Мотив цветка корректируется и масштабируется для данной работы.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подача графическая.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продолжение работы над мотивом орнамента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утвержденному варианту.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</w:t>
      </w:r>
      <w:r w:rsidR="00826B89"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 в полосе. Создание орнаментальной композиции. Выбор схемы для построения орнамента. Соответствие схемы мотиву.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 выполняется в цвете, графике или аппликативно по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выбору педагога.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продолжение работы над орнаментом по утвержденному варианту.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Созданный орнаментальный мотив может быть использован на уроках ремесла.</w:t>
      </w:r>
    </w:p>
    <w:p w:rsidR="009E23DD" w:rsidRDefault="004B4556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BE1B1D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класс (2-й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год обучения</w:t>
      </w:r>
      <w:r w:rsidR="00BE1B1D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Копирование. Основа стилизации – копирование природной формы с образца (насекомые, птицы, рыбы или животные). Педагог определяет тематику.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графическая, 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кисть, фломастеры, тушь.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дополнительное копирова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вариантов природных форм.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Графические техники, как способ стилизации. Знакомство с выразительными возможностями графической стилизации: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рисунка линией одной толщины по белому или цветному фону;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рисунка линией разной толщины;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рисунка линией разной толщины с включением пятна, выполнение рисунка приемом «пятно»;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рисунка с использованием фактур;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рисунка с помощью орнаментальной стилизации.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подача графическая. Бумага белая, черная, тонированная, кисть, фломастеры, тушь, гуашь.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вариантов стилизации растительных форм на разных этапах работы различными графическими материалами.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0C79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26B89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Зрительный центр. Равновесие картинной плоскости. Выявление различия между зрительным и геометрическим центром. Правильное определение зрительного центра - равновесие картинной плоскости.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бумага, белая, тонированная или черная.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 или аппликативная.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вариантов композиции, в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ыделения зрительного центра.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0C79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26B89"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выделения композиционного центра. Освоение способов выделения композиционного центра. 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на выделение композиционного центра: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местоположением;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формой;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тоном;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цветом;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фактурой;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освещенностью;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контрастом;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детализацией.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бумага, белая, тонированная или черная.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 или аппликативная.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вариантов композиции, выдел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композиционного центра.</w:t>
      </w:r>
    </w:p>
    <w:p w:rsidR="009E23DD" w:rsidRDefault="00640C79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Плоскостная композиция. Выполнение декоративной композиции на заданную тему с учетом полученных знаний.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в композиции готовых мотивов ранее стилизованных объектов.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Примерные темы «Луги мои, 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зеленые...», «Мир насекомых» или «Подводный мир».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белая, тонированная или черная. Гуашь.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вариантов эскизов композиции, продолжение работы по утвержденному варианту. Подача графическая, цветовая.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Композиционная структура замкнутого орнамента (орнамент в круге). Знакомство с принципами построения замкнутого орнамента в круге способом переноса: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вращение вокруг вертикальной оси;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«розетки»;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«розетка» повторяется заданное количество раз.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 вращения может быть расположен: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краю вращаемой фигуры;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пределами фигуры;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пределах фигуры.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прием дает возможность образовать различные орнаментальные формы.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Розетка может образоваться и другим способом. Это зеркальное отражение: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зеркальной пары;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вращение зеркальной пары.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Схемы построения замкнутого орнамента выполняются графически условно. Размещаются на одном формате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подача графическая.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изучение литературы по истории и видам замкнутого орнамента, выполнение эскизов орна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по определенной схеме.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Композиционная структура замкнутого орнамента (орнамент в квадрате). Построение орнаментальной композиции с помощью зеркального отражения: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относительно горизонтали;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относительно вертикали;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горизонтали и вертикали одновременно;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асимметричное композиционное решение.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Схемы построения замкнутого орнамента выполняются графически условно.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Размещаются на одном формате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подача графическая.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изучение литературы по истории и видам замкнутого орнамента, выполнение эскизов орна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по определенной схеме.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Орнаментальная композиция в круге. Самостоятельное создание орнаментальной замкнутой композиции в круге по любой из выбранных (или рекомендованных педагогом) композиционных схем. Выбор мотива для создания орнаментальной композиции из ранее разработанных декоративных тем (стилизованные цветы, насекомые, птицы). Выбранный мотив корректируется и масштабируется для выполнения данной работы.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Подача графическая, 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Данную орнаментальную композицию можно использовать в качестве готового подготовительного рисунка в разделе «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Цветоведение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продолжение работы над орнаментом по утвержденному варианту.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Ахроматическая гамма. Знакомство с ахроматическими цветами. Изучение способа образования ахроматических цветов. Получение 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равноступенчатой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ахроматической шкалы.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Шкала может выполняться в любой творческой форме.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выполняются гуашью на формате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графической разметки листов для работы в классе, выполнение колористических композиций на заданную тему.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Монохромная гамма. Получение различных оттенков исходного цвета способом изменения его насыщенности. Составление шкалы 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разбела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затемнения и тусклой шкалы для четырех цветов (красного, зеленого, желтого, синего).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Равноступенчатое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смешение исходного цвета с ахроматическими цветами: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черным;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белым;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серым.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выполняется традиционно смешением исходного цвета поочередно с белым, серым и черным, образуя 3 шкалы насыщенности для каждого цвета или в любой другой творческой форме.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выполняются гуашью на формате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графической разметки листов для работы в классе, выполнение колористических композиций на заданную тему (по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налогии с работой в классе).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Декоративная выразительность цвета. Выполнение вариантов колористических упражнений: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ахроматические цвета на фоне монохромной гаммы;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исходный цвет на фоне тонов трех видов насыщенности;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исходный цвет на фоне ахроматических.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Творческую тему для выполнения колористических упражнений предлагает педагог. Также вариантом выполнения данных упражнений может быть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решение замкнутой композиции. 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подача цветовая, гуашь.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графической разметки листов для работы в классе, выполнение колористических композиций на заданную тему (по аналогии с работой в классе).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 w:rsidRP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4B4556" w:rsidRP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0716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4-й </w:t>
      </w:r>
      <w:r w:rsidR="00BE1B1D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класс (3 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год обучения</w:t>
      </w:r>
      <w:r w:rsidR="00BE1B1D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Натюрморт. Выполнение силуэтного рисунка натурной постановки натюрморта на уровне глаз. Разные по форме и силуэту предметы расположены на высокой подставке и загораживают друг друга (три пространственных слоя). Формы работают на прозрачность. Подача графическая.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карандаш, бумага белая, тонированная.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сделать 4 копии натюрморта для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последующих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декоративизации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натюрморта.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Изучение способов 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декоративизации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неживой природы.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Придание нарисованному объекту изобразительной условности с помощью определенных графических приемов: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передача условной плановости за счет применения линий разной толщины (предметы дальнего или среднего плана могут быть выведены в первый ряд);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выявление формы объектов натюрморта введением белой контурной линии и блика в общее силуэтное пятно;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выявление условного объема объектов натюрморта минимальной моделировкой формы;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сохранение силуэтной формы предметов при наполнении натюрморта фактурой.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графическая. 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маркеры, фломастеры, бумага белая, тонированная, черная.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вариантов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фического решения натюрморта.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изменения характера натюрморта. Изменение характера натюрморта возможно, когда происходит: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пропорций между предметами;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пропорций внутри предметов;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приведение предметов к простейшим геометрическим формам;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добавление иной пластической выразительности форм предметов;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добавление или удаление предметов натюрморта.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 или аппликативная. 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маркеры, фломастеры, бумага белая, тонированная, черная.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эскизных вариантов решения натюрморта, продолжение работы по утвержденному варианту.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Цветовая пара. Контрасты. Изучение характеристик контрастной цветовой пары: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контраст по цвету;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тепло - холодный контраст;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тоновой контраст;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комплексный контраст.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коллекции сочетаний гармоничных цветовых пар. Задание может выполняться традиционно в виде таблицы. Творческое решение темы приветствуется.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цветовая, гуашь. 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графической разметки листов для работы в классе, выполнение заданных «колоритов» (по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налогии с работой в классе).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Цветовая пара. Нюансы. Изучение характеристик нюансной цветовой пары. Сближенные пары могут быть: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светлоте;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месту в спектре.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коллекции сочетаний гармоничных цветовых пар. Задание может выполняться традиционно в виде таблицы. Творческое решение темы приветствуется.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цветовая, гуашь, 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графической разметки листов для работы в классе, выполнение заданных «колоритов» (по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алогии с работой в классе).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контраста в цветовой паре. Приобретение знаний о способах усиления или уменьшения контраста в цветовой паре. Выполнение ряда упражнений на уменьшение (для контрастной пары) или усиление (для аналогичной пары) контраста в паре за счет изменения насыщенности цветов. Задание выполняется в виде свободных цветовых колористических композиций на заданную цветовую тему.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цветовая, гуашь, 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выполнение заданных по теме «колоритов» (по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налогии с работой в классе).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Декоративная выразительность цвета. Изучение сочетания двух насыщенных цветов с ахроматической гаммой. Создание декоративного эффекта за счет соотношения основных свойств компонентов: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цветового тона;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светлоты;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насыщенности;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психологических качеств;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пропорции занимаемых площадей.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коллекции сочетаний гармоничных цветовых пар. Задание может выполняться традиционно в виде таблицы. Творческое решение темы приветствуется.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продолжение выполнение работы по утвержденному эскизному варианту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Натурные зарисовки натюрморта с введением декоративности. Для создания декоративности в рисунке применяются: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 плоскостного характера изображения;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масштаба;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совмещение проекций;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обратная перспектива.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белая, черная, тонированная. Подача цветовая. Работы выполняются на белом или тонированном листе.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изучение творчества художников, работающих в декоративной живописи, выполнение разрабатываемого натюрморта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стиле одного из художников.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доминанты. Для выделения доминанты в натюрморте ученикам предлагается освоить следующие приемы: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объединение предметов в доминантные группы по разным признакам: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размеру;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местоположению;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усиление «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доминантности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группы или предмета: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изменением размера;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минимальной моделировкой формы;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изменением интенсивности цветовых зон;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изменением интенсивности рельефа;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использованием цветного контура;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усилением или уменьшением цветового контраста и т.д.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Доминантные и акцентные группы в процессе эскизно-поисковой работы могут меняться местами.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белая, черная, тонированная. Подача цветовая. Работы выполняются на белом или тонированном листе формата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Самостоятельная работа: выполнение вариантов с предложением 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доминантности</w:t>
      </w:r>
      <w:proofErr w:type="spell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разрабатываемого натюрморта.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Композиционная структура сетчатого орнамента. Изучение способов образования сетчатого орнамента.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Предварительное вычерчивание учащимися решеток является полезным вспомогательным приемом при построении сетчатого орнамента. Виды решеток: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пересечение вертикальных и горизонтальных линий создает простую квадратную решетку. Элементы орнаментов могут располагаться в разных квадратиках решетки;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сжатие решетки по вертикали или горизонтали превращает квадраты в прямоугольники, деформирует вписанные в них элементы;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превращение исходной квадратной решетки в ромбы и далее - в треугольники;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равных треугольников образуют шестиугольную решетку.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Орнаментальная симметрия является основным принципом любого сетчатого орнамента.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Вычерчивание решеток для сетчатого орнамента. Создание трех вариантов сетчатого орнамента на основе выбранных решеток.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подача графическая, аппликативная или печатная.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изучение литературы по истории и видам орнамента, выполнение графической разметк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листа для работы в классе.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построения сетчатого орнамента с помощью вспомогательных решеток. Изучение способа создания сетчатого орнамента с использованием вспомогательных решеток.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Простейший, но весьма неожиданный результат удастся получить, если вписать большой квадрат в девять маленьких квадратиков вспомогательной решетки. Получится необычный мозаичный орнамент. После того, как сетка убрана, понять приемы мозаичного орнамента непросто. Формы, вписываемые в квадрат с помощью вспомогательной решетки, весьма многообразны.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графическая, 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фломастеры, тушь.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изучение литературы по истории и видам орнамента, выполнение графической разметки листа для работы в классе, выполнение эскизов орнамента на основе вспомогательной решетки (по а</w:t>
      </w:r>
      <w:r w:rsidR="00BE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налогии с работой в классе).</w:t>
      </w:r>
    </w:p>
    <w:p w:rsidR="00D728A4" w:rsidRDefault="00640C79" w:rsidP="004B455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12</w:t>
      </w:r>
      <w:r w:rsidR="00826B89" w:rsidRPr="00BE1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построения плетеного орнамента. Изучение способа построения плетеного орнамента с помощью вспомогательных сеток: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решетки;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частой сетки на основе решетки;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построение плоского изображения на основе частой сетки;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 прохождения одних полос под другими;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достижение многообразия вариантов за счет деформации решетки.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Используя данный метод, можно стоить достаточно сложные элементы орнаментов, представляющие собой переплетающиеся ленты.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Подача графическая. Формат А</w:t>
      </w:r>
      <w:proofErr w:type="gramStart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работа: изучение литературы по истории и видам орнамента, выполнение графической разметки листа для работы в классе, выполнение эскизов орнамента на основе вспомогательной решетки (по аналогии с работой в классе), продолжение работы над плетеным орнамен</w:t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по утвержденному варианту.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B4556" w:rsidRP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6B89" w:rsidRPr="004B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ТРЕБОВАНИЯ К УРОВНЮ ПОДГОТОВКИ УЧАЩИХСЯ</w:t>
      </w:r>
    </w:p>
    <w:p w:rsidR="00F30716" w:rsidRDefault="00826B89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предмета «Композиция прикладная» </w:t>
      </w:r>
      <w:r w:rsidR="00F3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F30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должен</w:t>
      </w:r>
      <w:r w:rsidR="00F30716" w:rsidRPr="00F30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знать</w:t>
      </w:r>
      <w:r w:rsidRPr="00F30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композиции, закономерности построения художественной формы;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сбора и систематизации подготовительного материала и способы его применения для воплощения творческого замысла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30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proofErr w:type="gramEnd"/>
      <w:r w:rsidRPr="00F30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меть:</w:t>
      </w:r>
      <w:r w:rsidRPr="00F30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F3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о выразительных средствах композиции (ритме, линии, силуэте, тональности и тональной пластике, цвете, контрасте) в композиционных работах;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художественные средства, соответствующие композиционному замыслу;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живописно – пластические решения для каждой творческой задачи</w:t>
      </w:r>
      <w:proofErr w:type="gram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30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F30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ладеть:</w:t>
      </w:r>
      <w:r w:rsidRPr="00F30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F3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по созданию композиционной художественно-творческой работы.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0716" w:rsidRPr="00D728A4" w:rsidRDefault="00826B89" w:rsidP="004B455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72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</w:t>
      </w:r>
      <w:r w:rsidR="00F30716" w:rsidRPr="00D72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к уровню подготовки учащихся </w:t>
      </w:r>
      <w:r w:rsidRPr="00D72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различных этапах обучения</w:t>
      </w:r>
      <w:r w:rsidR="00F30716" w:rsidRPr="00D72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72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30716" w:rsidRDefault="00CF7413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 w:rsidR="00F30716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-й </w:t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год обучения</w:t>
      </w:r>
      <w:r w:rsidR="00F30716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26B89" w:rsidRPr="009764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знания: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основных законов общей композиции;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способов построения линейного орнамента;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основных характеристик цвета;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основных приемов стилизации растительных форм;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понятий и терминов, используемых при работе над композицией;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умения: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уравновешивать основные элементы в листе;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создавать линейный орнамент по заданной схеме;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перевести простые растительные формы в декоративные;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навыки: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владения техниками работы гуашью, аппли</w:t>
      </w:r>
      <w:r w:rsidR="0097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кацией, графическими техниками.</w:t>
      </w:r>
      <w:proofErr w:type="gramEnd"/>
    </w:p>
    <w:p w:rsidR="00FB29E0" w:rsidRDefault="00CF7413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 w:rsidR="00F30716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-й </w:t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год обучения</w:t>
      </w:r>
      <w:proofErr w:type="gramStart"/>
      <w:r w:rsidR="00F30716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proofErr w:type="gramEnd"/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нания:</w:t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 и терминов, используемых при работе над композицией;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способах выделения главного в композиции;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создании плоскостной декоративной композиции;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композиционной структуре замкнутого орнамента;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способах изменения насыщенности цвета;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умения: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четко выделять композиционный центр;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создавать замкнутый орнамент по заданной схеме;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последовательно, поэтапно работать над декоративной композицией;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трансформировать и стилизовать заданную форму;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навыки: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перехода на условную плоскостную, аппликативную трактовку формы предмета;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анализа схемы построения композиций великих художников;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работы с ограниченной палитрой, составления колеров;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создания декоративной композиции из стилизованных мотивов.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</w:t>
      </w:r>
      <w:r w:rsidR="00F30716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-й </w:t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год обучения</w:t>
      </w:r>
      <w:proofErr w:type="gramStart"/>
      <w:r w:rsidR="00F30716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proofErr w:type="gramEnd"/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нания:</w:t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композиционной структуре сетчатого орнамента;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способах выделения доминанты в композиции;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способах достижения цветовой гармонии в цветовой паре;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умения: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последовательно, поэтапно работать над декоративной композицией;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создавать сложные орнаментальные композиции на основе вспомогательных сеток;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ориентироваться в общепринятой терминологии;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доводить свою работу до заданной степени законченности; 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организовать структуру композиции с помощью применения несложных композиционных схем;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навыки:</w:t>
      </w:r>
      <w:r w:rsidR="00826B89" w:rsidRPr="00976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ограниченной цветовой палитрой.</w:t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B89"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26B89" w:rsidRP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ФОРМЫ И МЕТОДЫ КОНТРОЛЯ. СИСТЕМА ОЦЕНОК</w:t>
      </w:r>
    </w:p>
    <w:p w:rsidR="003F4DFD" w:rsidRDefault="00826B89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Аттестация: цели, виды, форма, содержание</w:t>
      </w:r>
      <w:r w:rsidR="00F30716" w:rsidRP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учащихся проводится в счет аудиторного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времени, предусмотренного на учебный предмет в виде проверки самостоятельной работы учащегося, обсуждения этапов работы над композицией, выставления оценок и пр. </w:t>
      </w:r>
    </w:p>
    <w:p w:rsidR="003F4DFD" w:rsidRDefault="00826B89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C4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промежуточной аттестации:</w:t>
      </w:r>
      <w:r w:rsidRPr="00C4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– просмотр (проводится в счет аудиторного времени);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экзамен – творческий просмотр (про</w:t>
      </w:r>
      <w:r w:rsidR="0043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во внеаудиторное время)</w:t>
      </w:r>
      <w:r w:rsidRPr="0043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возможность по своему усмотрению проводить дополнительные просмотры по разделам программы (текущий контроль).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Тему итоговой работы каждый учащийся выбирает сам, учитывая свои склонности и возможности реализовать выбранную идею в серии листов, связанных единством замысла и воплощения.</w:t>
      </w:r>
    </w:p>
    <w:p w:rsidR="00487CDF" w:rsidRDefault="00826B89" w:rsidP="006E7A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оценок</w:t>
      </w:r>
      <w:r w:rsid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F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F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7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объяснения новой темы перед выполнением каждого задания преподаватель ставит перед учеником конкретные задачи. В зависимости от качества выполнения этих задач оценивается работа ученика.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Выставляется оценка: 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(отлично) - ученик самостоятельно выполняет все задачи на высоком уровне, его работа отличается оригинальностью идеи, грамотным исполнением и творческим подходом.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(хорошо)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(удовлетворительно)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МЕТОДИЧЕСКОЕ ОБЕСПЕЧЕНИЕ УЧЕБНОГО ПРОЦЕССА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7CDF" w:rsidRPr="00CF7413" w:rsidRDefault="00D728A4" w:rsidP="00CF741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достижения результата в освоении программы по предмету «Композиция прикладная» необходимы следующие учебно-методические материалы:</w:t>
      </w:r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Таблицы по темам:</w:t>
      </w:r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орнамент; </w:t>
      </w:r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цветоведение</w:t>
      </w:r>
      <w:proofErr w:type="spellEnd"/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стилизация; </w:t>
      </w:r>
      <w:r w:rsidR="00826B89" w:rsidRP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общей композиции.</w:t>
      </w:r>
    </w:p>
    <w:p w:rsidR="00487CDF" w:rsidRDefault="006E7A57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пособия.</w:t>
      </w:r>
    </w:p>
    <w:p w:rsidR="00487CDF" w:rsidRDefault="006E7A57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пособия.</w:t>
      </w:r>
    </w:p>
    <w:p w:rsidR="00487CDF" w:rsidRDefault="00826B89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 практических за</w:t>
      </w:r>
      <w:r w:rsidR="003F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даний, сформированные по темам.</w:t>
      </w:r>
    </w:p>
    <w:p w:rsidR="00487CDF" w:rsidRDefault="00826B89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лучших рабо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учащихся по разделам и темам.</w:t>
      </w:r>
    </w:p>
    <w:p w:rsidR="00487CDF" w:rsidRDefault="00826B89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Портфо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 ученических работ по темам.</w:t>
      </w:r>
    </w:p>
    <w:p w:rsidR="00487CDF" w:rsidRDefault="006E7A57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Видеоматериал.</w:t>
      </w:r>
    </w:p>
    <w:p w:rsidR="00487CDF" w:rsidRDefault="006E7A57" w:rsidP="00A80E5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</w:p>
    <w:p w:rsidR="00D728A4" w:rsidRDefault="00826B89" w:rsidP="00826B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Презентационные </w:t>
      </w:r>
      <w:r w:rsidR="00FB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тематике разделов.</w:t>
      </w:r>
    </w:p>
    <w:p w:rsidR="00FB29E0" w:rsidRDefault="00FB29E0" w:rsidP="00826B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D728A4" w:rsidRPr="00FB29E0" w:rsidRDefault="00FB29E0" w:rsidP="00826B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826B89" w:rsidRP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VI. СПИСОК ЛИТЕРАТУРЫ </w:t>
      </w:r>
    </w:p>
    <w:p w:rsidR="00C32808" w:rsidRPr="006E7A57" w:rsidRDefault="00826B89" w:rsidP="00826B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Pr="00D72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методической литературы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Бердник Т.О., Неклюдова Т.П. Дизайн костюма. Ростов-на-Дону, «Феникс» 2000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Береснева</w:t>
      </w:r>
      <w:proofErr w:type="spell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В.Я., Романова Н.В. Вопросы орнаментации ткани. М.: «Легкая индустрия», 1977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Голубева О.Л. Основы композиции». М.: Издательский дом искусств, 2004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Груздев В.В. Метод освоения некоторых понятий композиции. - В кн.: Преподавание </w:t>
      </w:r>
      <w:proofErr w:type="spell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спецдисциплин</w:t>
      </w:r>
      <w:proofErr w:type="spell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художественно-графических факультетах педагогических институтов. Курск, КПИ, 1978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</w:t>
      </w:r>
      <w:proofErr w:type="spell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Обухов И.Б. Основы композиции.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Зайцев А. Наука о цвете в живописи. М.: «Искусство»1986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Козлов В.Н. Основы художественного оформления текстильных изделий М.: «Легкая и пищевая промышленность», 1981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Панксенов</w:t>
      </w:r>
      <w:proofErr w:type="spell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Живопись форма, цвет, изображение. М.: «Академия», 2008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Практическое </w:t>
      </w:r>
      <w:proofErr w:type="spellStart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цветоведение</w:t>
      </w:r>
      <w:proofErr w:type="spellEnd"/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МГПИ. Пособие для студентов художественно</w:t>
      </w:r>
      <w:r w:rsidR="0097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графического факультета. М., 1985</w:t>
      </w:r>
      <w:r w:rsidRPr="008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7C61" w:rsidRDefault="00D77C61">
      <w:bookmarkStart w:id="0" w:name="_GoBack"/>
      <w:bookmarkEnd w:id="0"/>
    </w:p>
    <w:sectPr w:rsidR="00D77C61" w:rsidSect="005D03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556B"/>
    <w:multiLevelType w:val="hybridMultilevel"/>
    <w:tmpl w:val="043A6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801691"/>
    <w:multiLevelType w:val="hybridMultilevel"/>
    <w:tmpl w:val="DB52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B89"/>
    <w:rsid w:val="00057568"/>
    <w:rsid w:val="00066433"/>
    <w:rsid w:val="000F4CF1"/>
    <w:rsid w:val="001650A7"/>
    <w:rsid w:val="00193F1C"/>
    <w:rsid w:val="00234C32"/>
    <w:rsid w:val="00240B98"/>
    <w:rsid w:val="00247EA2"/>
    <w:rsid w:val="002601B4"/>
    <w:rsid w:val="00271BAB"/>
    <w:rsid w:val="00372205"/>
    <w:rsid w:val="003F4DFD"/>
    <w:rsid w:val="00404455"/>
    <w:rsid w:val="00435235"/>
    <w:rsid w:val="00487CDF"/>
    <w:rsid w:val="004B4556"/>
    <w:rsid w:val="004E1846"/>
    <w:rsid w:val="005804F2"/>
    <w:rsid w:val="005D032A"/>
    <w:rsid w:val="00640C79"/>
    <w:rsid w:val="006556F0"/>
    <w:rsid w:val="006C77B2"/>
    <w:rsid w:val="006E7A57"/>
    <w:rsid w:val="007156FF"/>
    <w:rsid w:val="007310A6"/>
    <w:rsid w:val="0076319E"/>
    <w:rsid w:val="00791716"/>
    <w:rsid w:val="007E463B"/>
    <w:rsid w:val="00826B89"/>
    <w:rsid w:val="009545C0"/>
    <w:rsid w:val="00976424"/>
    <w:rsid w:val="009E23DD"/>
    <w:rsid w:val="00A431C6"/>
    <w:rsid w:val="00A80E57"/>
    <w:rsid w:val="00AB13E4"/>
    <w:rsid w:val="00AC49DD"/>
    <w:rsid w:val="00AC4A8F"/>
    <w:rsid w:val="00BE1B1D"/>
    <w:rsid w:val="00BF2A43"/>
    <w:rsid w:val="00C22802"/>
    <w:rsid w:val="00C32808"/>
    <w:rsid w:val="00C40352"/>
    <w:rsid w:val="00C7255F"/>
    <w:rsid w:val="00CA4709"/>
    <w:rsid w:val="00CF7413"/>
    <w:rsid w:val="00D728A4"/>
    <w:rsid w:val="00D77C61"/>
    <w:rsid w:val="00D847D1"/>
    <w:rsid w:val="00E476A2"/>
    <w:rsid w:val="00EB36DB"/>
    <w:rsid w:val="00EC1B29"/>
    <w:rsid w:val="00F30716"/>
    <w:rsid w:val="00FB29E0"/>
    <w:rsid w:val="00FC0221"/>
    <w:rsid w:val="00FF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4C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ДШИ9</dc:creator>
  <cp:lastModifiedBy>ДШИ8</cp:lastModifiedBy>
  <cp:revision>20</cp:revision>
  <cp:lastPrinted>2019-03-28T13:35:00Z</cp:lastPrinted>
  <dcterms:created xsi:type="dcterms:W3CDTF">2015-01-22T12:31:00Z</dcterms:created>
  <dcterms:modified xsi:type="dcterms:W3CDTF">2020-09-17T09:55:00Z</dcterms:modified>
</cp:coreProperties>
</file>