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BC11FB" w:rsidRDefault="00F93418" w:rsidP="00F93418">
      <w:pPr>
        <w:jc w:val="center"/>
        <w:rPr>
          <w:rFonts w:cs="TimesNewRomanPS-BoldMT"/>
          <w:b/>
          <w:bCs/>
          <w:sz w:val="24"/>
          <w:szCs w:val="24"/>
        </w:rPr>
      </w:pPr>
      <w:r w:rsidRPr="00BC11FB">
        <w:rPr>
          <w:rFonts w:cs="TimesNewRomanPS-BoldMT"/>
          <w:b/>
          <w:bCs/>
          <w:sz w:val="24"/>
          <w:szCs w:val="24"/>
        </w:rPr>
        <w:t xml:space="preserve">МУНИЦИПАЛЬНОЕ АВТОНОМНОЕ ОБРАЗОВАТЕЛЬНОЕ </w:t>
      </w:r>
    </w:p>
    <w:p w:rsidR="00F93418" w:rsidRDefault="00F93418" w:rsidP="00F93418">
      <w:pPr>
        <w:jc w:val="center"/>
        <w:rPr>
          <w:rFonts w:cs="TimesNewRomanPS-BoldMT"/>
          <w:b/>
          <w:bCs/>
          <w:sz w:val="24"/>
          <w:szCs w:val="24"/>
        </w:rPr>
      </w:pPr>
      <w:r w:rsidRPr="00BC11FB">
        <w:rPr>
          <w:rFonts w:cs="TimesNewRomanPS-BoldMT"/>
          <w:b/>
          <w:bCs/>
          <w:sz w:val="24"/>
          <w:szCs w:val="24"/>
        </w:rPr>
        <w:t>УЧРЕЖДЕНИЕ ДОПОЛНИТЕЛЬНОГО ОБРАЗОВАНИЯ</w:t>
      </w:r>
    </w:p>
    <w:p w:rsidR="00F93418" w:rsidRPr="00BC11FB" w:rsidRDefault="00F93418" w:rsidP="00F93418">
      <w:pPr>
        <w:jc w:val="center"/>
        <w:rPr>
          <w:rFonts w:cs="TimesNewRomanPS-BoldMT"/>
          <w:b/>
          <w:bCs/>
          <w:sz w:val="24"/>
          <w:szCs w:val="24"/>
        </w:rPr>
      </w:pPr>
      <w:r w:rsidRPr="00BC11FB">
        <w:rPr>
          <w:rFonts w:cs="TimesNewRomanPS-BoldMT"/>
          <w:b/>
          <w:bCs/>
          <w:sz w:val="24"/>
          <w:szCs w:val="24"/>
        </w:rPr>
        <w:t>«ДЕТСКАЯ ШКОЛА ИСКУССТВ ЦЕЛИНСКОГО РАЙОНА»</w:t>
      </w:r>
      <w:r w:rsidRPr="00BC11FB">
        <w:rPr>
          <w:rFonts w:cs="TimesNewRomanPS-BoldMT"/>
          <w:b/>
          <w:bCs/>
          <w:sz w:val="24"/>
          <w:szCs w:val="24"/>
        </w:rPr>
        <w:br/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rPr>
          <w:rFonts w:cs="TimesNewRomanPS-BoldMT"/>
          <w:b/>
          <w:bCs/>
          <w:sz w:val="24"/>
          <w:szCs w:val="2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 w:rsidRPr="001D443A">
        <w:rPr>
          <w:rFonts w:cs="TimesNewRomanPS-BoldMT"/>
          <w:b/>
          <w:bCs/>
          <w:sz w:val="36"/>
          <w:szCs w:val="36"/>
        </w:rPr>
        <w:t xml:space="preserve">ДОПОЛНИТЕЛЬНАЯ  ОБЩЕРАЗВИВАЮЩАЯ 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 w:rsidRPr="001D443A">
        <w:rPr>
          <w:rFonts w:cs="TimesNewRomanPS-BoldMT"/>
          <w:b/>
          <w:bCs/>
          <w:sz w:val="36"/>
          <w:szCs w:val="36"/>
        </w:rPr>
        <w:t>ОБЩЕОБРАЗОВАТЕЛЬНАЯ ПРОГРАММА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t>В ОБЛАСТИ МУЗЫКАЛЬНОГО</w:t>
      </w:r>
      <w:r w:rsidRPr="001D443A">
        <w:rPr>
          <w:rFonts w:cs="TimesNewRomanPS-BoldMT"/>
          <w:b/>
          <w:bCs/>
          <w:sz w:val="36"/>
          <w:szCs w:val="36"/>
        </w:rPr>
        <w:t xml:space="preserve"> ИСКУССТВА</w:t>
      </w:r>
    </w:p>
    <w:p w:rsidR="00F93418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ascii="Monotype Corsiva" w:hAnsi="Monotype Corsiva" w:cs="TimesNewRomanPS-BoldMT"/>
          <w:b/>
          <w:bCs/>
          <w:i/>
          <w:sz w:val="36"/>
          <w:szCs w:val="36"/>
        </w:rPr>
      </w:pPr>
      <w:r w:rsidRPr="001D443A">
        <w:rPr>
          <w:rFonts w:ascii="Monotype Corsiva" w:hAnsi="Monotype Corsiva" w:cs="TimesNewRomanPS-BoldMT"/>
          <w:b/>
          <w:bCs/>
          <w:i/>
          <w:sz w:val="36"/>
          <w:szCs w:val="36"/>
        </w:rPr>
        <w:t>«СОЛЬНОЕ ПЕНИЕ»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t>ПО.03</w:t>
      </w:r>
      <w:r w:rsidRPr="001D443A">
        <w:rPr>
          <w:rFonts w:cs="TimesNewRomanPS-BoldMT"/>
          <w:b/>
          <w:bCs/>
          <w:sz w:val="36"/>
          <w:szCs w:val="36"/>
        </w:rPr>
        <w:t>. ПРЕДМЕТНАЯ ОБЛАСТЬ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t>ПРЕДМЕТ ПО ВЫБОРУ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</w:p>
    <w:p w:rsidR="00F93418" w:rsidRPr="001D443A" w:rsidRDefault="00F93418" w:rsidP="00F93418">
      <w:pPr>
        <w:framePr w:hSpace="180" w:wrap="around" w:vAnchor="text" w:hAnchor="margin" w:y="-172"/>
        <w:rPr>
          <w:rFonts w:cs="TimesNewRomanPS-BoldMT"/>
          <w:b/>
          <w:bCs/>
          <w:sz w:val="36"/>
          <w:szCs w:val="36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 w:rsidRPr="001D443A">
        <w:rPr>
          <w:rFonts w:cs="TimesNewRomanPS-BoldMT"/>
          <w:b/>
          <w:bCs/>
          <w:sz w:val="36"/>
          <w:szCs w:val="36"/>
        </w:rPr>
        <w:t xml:space="preserve"> ПРОГРАММА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 w:rsidRPr="001D443A">
        <w:rPr>
          <w:rFonts w:cs="TimesNewRomanPS-BoldMT"/>
          <w:b/>
          <w:bCs/>
          <w:sz w:val="36"/>
          <w:szCs w:val="36"/>
        </w:rPr>
        <w:t>ПО УЧЕБНОМУ ПРЕДМЕТУ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t>ПО.03. УП.02. АНСАМБЛЬ</w:t>
      </w:r>
    </w:p>
    <w:p w:rsidR="00F93418" w:rsidRPr="001D443A" w:rsidRDefault="00F93418" w:rsidP="00F93418">
      <w:pPr>
        <w:framePr w:hSpace="180" w:wrap="around" w:vAnchor="text" w:hAnchor="margin" w:y="-172"/>
        <w:jc w:val="center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rPr>
          <w:rFonts w:cs="TimesNewRomanPS-BoldMT"/>
          <w:b/>
          <w:bCs/>
          <w:sz w:val="44"/>
          <w:szCs w:val="44"/>
        </w:rPr>
      </w:pPr>
    </w:p>
    <w:p w:rsidR="00F93418" w:rsidRPr="001D443A" w:rsidRDefault="00F93418" w:rsidP="00F93418">
      <w:pPr>
        <w:framePr w:hSpace="180" w:wrap="around" w:vAnchor="text" w:hAnchor="margin" w:y="-172"/>
        <w:rPr>
          <w:rFonts w:cs="TimesNewRomanPS-BoldMT"/>
          <w:b/>
          <w:bCs/>
          <w:sz w:val="44"/>
          <w:szCs w:val="44"/>
        </w:rPr>
      </w:pPr>
    </w:p>
    <w:p w:rsidR="009922BE" w:rsidRDefault="00091E46"/>
    <w:p w:rsidR="00F93418" w:rsidRDefault="00F93418"/>
    <w:p w:rsidR="00F93418" w:rsidRDefault="00F93418"/>
    <w:p w:rsidR="00F93418" w:rsidRPr="001D443A" w:rsidRDefault="00F93418" w:rsidP="00F93418">
      <w:pPr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201</w:t>
      </w:r>
      <w:r w:rsidRPr="00897BCF">
        <w:rPr>
          <w:rFonts w:cs="TimesNewRomanPS-BoldMT"/>
          <w:b/>
          <w:bCs/>
          <w:sz w:val="24"/>
          <w:szCs w:val="24"/>
        </w:rPr>
        <w:t>6</w:t>
      </w:r>
      <w:r w:rsidRPr="001D443A">
        <w:rPr>
          <w:rFonts w:cs="TimesNewRomanPS-BoldMT"/>
          <w:b/>
          <w:bCs/>
          <w:sz w:val="24"/>
          <w:szCs w:val="24"/>
        </w:rPr>
        <w:t xml:space="preserve"> год</w:t>
      </w:r>
    </w:p>
    <w:p w:rsidR="00F93418" w:rsidRDefault="00F93418" w:rsidP="00F93418">
      <w:pPr>
        <w:jc w:val="center"/>
      </w:pPr>
    </w:p>
    <w:p w:rsidR="00897BCF" w:rsidRPr="00897BCF" w:rsidRDefault="00897BCF" w:rsidP="002204AF">
      <w:pPr>
        <w:spacing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lastRenderedPageBreak/>
        <w:t>Структура программы учебного предмета</w:t>
      </w:r>
    </w:p>
    <w:p w:rsidR="00897BCF" w:rsidRPr="00897BCF" w:rsidRDefault="00897BCF" w:rsidP="00897BCF">
      <w:pPr>
        <w:spacing w:line="276" w:lineRule="auto"/>
        <w:ind w:firstLine="567"/>
        <w:jc w:val="center"/>
        <w:rPr>
          <w:b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I.     Пояснительная записка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 xml:space="preserve">- Характеристика учебного предмета, его место и роль </w:t>
      </w:r>
      <w:proofErr w:type="gramStart"/>
      <w:r w:rsidRPr="00897BCF">
        <w:rPr>
          <w:i/>
          <w:sz w:val="28"/>
          <w:szCs w:val="22"/>
        </w:rPr>
        <w:t>в</w:t>
      </w:r>
      <w:proofErr w:type="gramEnd"/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 xml:space="preserve">образовательном </w:t>
      </w:r>
      <w:proofErr w:type="gramStart"/>
      <w:r w:rsidRPr="00897BCF">
        <w:rPr>
          <w:i/>
          <w:sz w:val="28"/>
          <w:szCs w:val="22"/>
        </w:rPr>
        <w:t>процессе</w:t>
      </w:r>
      <w:proofErr w:type="gramEnd"/>
      <w:r w:rsidRPr="00897BCF">
        <w:rPr>
          <w:i/>
          <w:sz w:val="28"/>
          <w:szCs w:val="22"/>
        </w:rPr>
        <w:t>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Срок реализации учебного предмета.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Объем учебного времени, предусмотренный учебным планом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образовательной организации на реализацию учебного предмета.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 Форма проведения учебных аудиторных занятий.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Цель и задачи учебного предмета.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Структура программы учебного предмета.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Методы обучения.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 xml:space="preserve">- Описание материально-технических условий реализации </w:t>
      </w:r>
      <w:proofErr w:type="gramStart"/>
      <w:r w:rsidRPr="00897BCF">
        <w:rPr>
          <w:i/>
          <w:sz w:val="28"/>
          <w:szCs w:val="22"/>
        </w:rPr>
        <w:t>учебного</w:t>
      </w:r>
      <w:proofErr w:type="gramEnd"/>
    </w:p>
    <w:p w:rsidR="00897BCF" w:rsidRPr="00897BCF" w:rsidRDefault="00897BCF" w:rsidP="00897BCF">
      <w:pPr>
        <w:spacing w:after="200"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предмета.</w:t>
      </w: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II.     Содержание учебного предмета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Сведения о затратах учебного времени.</w:t>
      </w:r>
    </w:p>
    <w:p w:rsidR="00897BCF" w:rsidRPr="00897BCF" w:rsidRDefault="00897BCF" w:rsidP="00897BCF">
      <w:pPr>
        <w:spacing w:after="200"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Требования по годам обучения.</w:t>
      </w: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III.     Требования к уровню подготовки учащихся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Требования к уровню подготовки на различных этапах обучения</w:t>
      </w: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IV.     Формы и методы контроля, система оценок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Аттестация: цели, виды, форма, содержание;</w:t>
      </w:r>
    </w:p>
    <w:p w:rsidR="00897BCF" w:rsidRPr="00897BCF" w:rsidRDefault="00897BCF" w:rsidP="00897BCF">
      <w:pPr>
        <w:spacing w:after="200"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Критерии оценки</w:t>
      </w: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V.     Методическое обеспечение учебного процесса</w:t>
      </w:r>
    </w:p>
    <w:p w:rsidR="00897BCF" w:rsidRPr="00897BCF" w:rsidRDefault="00897BCF" w:rsidP="00897BCF">
      <w:pPr>
        <w:spacing w:after="200" w:line="276" w:lineRule="auto"/>
        <w:ind w:firstLine="567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VI.     Список литературы и средств обучения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Методическая литература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Учебная литература</w:t>
      </w:r>
    </w:p>
    <w:p w:rsidR="00897BCF" w:rsidRPr="00897BCF" w:rsidRDefault="00897BCF" w:rsidP="00897BCF">
      <w:pPr>
        <w:spacing w:line="276" w:lineRule="auto"/>
        <w:ind w:left="567" w:firstLine="567"/>
        <w:rPr>
          <w:i/>
          <w:sz w:val="28"/>
          <w:szCs w:val="22"/>
        </w:rPr>
      </w:pPr>
      <w:r w:rsidRPr="00897BCF">
        <w:rPr>
          <w:i/>
          <w:sz w:val="28"/>
          <w:szCs w:val="22"/>
        </w:rPr>
        <w:t>- Средства обучения</w:t>
      </w:r>
    </w:p>
    <w:p w:rsidR="00897BCF" w:rsidRPr="00897BCF" w:rsidRDefault="00897BCF" w:rsidP="00897BCF">
      <w:pPr>
        <w:spacing w:line="276" w:lineRule="auto"/>
        <w:ind w:firstLine="567"/>
        <w:rPr>
          <w:sz w:val="24"/>
          <w:szCs w:val="22"/>
        </w:rPr>
      </w:pPr>
    </w:p>
    <w:p w:rsidR="00897BCF" w:rsidRPr="00897BCF" w:rsidRDefault="00897BCF" w:rsidP="00897BCF">
      <w:pPr>
        <w:spacing w:line="276" w:lineRule="auto"/>
        <w:rPr>
          <w:sz w:val="24"/>
          <w:szCs w:val="22"/>
        </w:rPr>
      </w:pPr>
    </w:p>
    <w:p w:rsidR="00897BCF" w:rsidRPr="00897BCF" w:rsidRDefault="00897BCF" w:rsidP="00897BCF">
      <w:pPr>
        <w:spacing w:line="276" w:lineRule="auto"/>
        <w:rPr>
          <w:sz w:val="24"/>
          <w:szCs w:val="22"/>
        </w:rPr>
      </w:pPr>
    </w:p>
    <w:p w:rsidR="00897BCF" w:rsidRPr="00897BCF" w:rsidRDefault="00897BCF" w:rsidP="00897BCF">
      <w:pPr>
        <w:spacing w:line="276" w:lineRule="auto"/>
        <w:rPr>
          <w:sz w:val="24"/>
          <w:szCs w:val="22"/>
        </w:rPr>
      </w:pPr>
    </w:p>
    <w:p w:rsidR="00897BCF" w:rsidRPr="00897BCF" w:rsidRDefault="00897BCF" w:rsidP="00897BCF">
      <w:pPr>
        <w:spacing w:line="276" w:lineRule="auto"/>
        <w:rPr>
          <w:sz w:val="24"/>
          <w:szCs w:val="22"/>
        </w:rPr>
      </w:pPr>
    </w:p>
    <w:p w:rsidR="00897BCF" w:rsidRPr="00897BCF" w:rsidRDefault="00897BCF" w:rsidP="00897BCF">
      <w:pPr>
        <w:spacing w:line="276" w:lineRule="auto"/>
        <w:rPr>
          <w:sz w:val="24"/>
          <w:szCs w:val="22"/>
        </w:rPr>
      </w:pP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lastRenderedPageBreak/>
        <w:t>I. Пояснительная записка</w:t>
      </w:r>
    </w:p>
    <w:p w:rsidR="00897BCF" w:rsidRPr="00897BCF" w:rsidRDefault="00897BCF" w:rsidP="00897BCF">
      <w:pPr>
        <w:spacing w:after="1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Характеристика учебного предмета, его место</w:t>
      </w: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и роль в образовательном процессе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Программа учебного предмета «Ансамбль (сольное пение)»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897BCF">
        <w:rPr>
          <w:rFonts w:ascii="Segoe UI Symbol" w:eastAsia="Segoe UI Symbol" w:hAnsi="Segoe UI Symbol" w:cs="Segoe UI Symbol"/>
          <w:sz w:val="28"/>
          <w:szCs w:val="22"/>
        </w:rPr>
        <w:t>№</w:t>
      </w:r>
      <w:r w:rsidRPr="00897BCF">
        <w:rPr>
          <w:sz w:val="28"/>
          <w:szCs w:val="22"/>
        </w:rPr>
        <w:t xml:space="preserve">191-01-39/06-ГИ, а также с учетом многолетнего педагогического опыта в области вокального исполнительства  в детских школах искусств. 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Эффективным способом музыкального развития детей является пение в ансамбле, в том числе, с педагогом, </w:t>
      </w:r>
      <w:proofErr w:type="gramStart"/>
      <w:r w:rsidRPr="00897BCF">
        <w:rPr>
          <w:sz w:val="28"/>
          <w:szCs w:val="22"/>
        </w:rPr>
        <w:t>позволяющая</w:t>
      </w:r>
      <w:proofErr w:type="gramEnd"/>
      <w:r w:rsidRPr="00897BCF">
        <w:rPr>
          <w:sz w:val="28"/>
          <w:szCs w:val="22"/>
        </w:rPr>
        <w:t xml:space="preserve"> совместными усилиями создавать художественный образ, развивающая умение слушать друг друга, гармонический слух, формирующая навыки пения в ансамбле. Такой вид исполнительства позволяет ученикам уже на первом этапе обучения почувствовать себя музыкантами, а позитивные эмоции всегда являются серьезным стимулом в индивидуальных занятиях музыкой.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Представленная программа предполагает знакомство с предметом и освоение навыков  пения в вокальном ансамбле со 1 по 4 класс (с учетом первоначального опыта, полученного в классе по вокалу.)</w:t>
      </w:r>
    </w:p>
    <w:p w:rsidR="00897BCF" w:rsidRPr="00897BCF" w:rsidRDefault="00897BCF" w:rsidP="00897BCF">
      <w:pPr>
        <w:spacing w:line="276" w:lineRule="auto"/>
        <w:rPr>
          <w:rFonts w:ascii="Calibri" w:eastAsia="Calibri" w:hAnsi="Calibri" w:cs="Calibri"/>
          <w:color w:val="000009"/>
          <w:spacing w:val="-1"/>
          <w:sz w:val="28"/>
          <w:szCs w:val="22"/>
        </w:rPr>
      </w:pPr>
      <w:r w:rsidRPr="00897BCF">
        <w:rPr>
          <w:rFonts w:ascii="Calibri" w:eastAsia="Calibri" w:hAnsi="Calibri" w:cs="Calibri"/>
          <w:sz w:val="28"/>
          <w:szCs w:val="22"/>
        </w:rPr>
        <w:t xml:space="preserve">      </w:t>
      </w:r>
      <w:r w:rsidRPr="00897BCF">
        <w:rPr>
          <w:sz w:val="28"/>
          <w:szCs w:val="22"/>
        </w:rPr>
        <w:t>Знакомство учеников с ансамблевым репертуаром происходит на базе следующего репертуара: дуэты, различные виды двухголосного изложения</w:t>
      </w:r>
      <w:proofErr w:type="gramStart"/>
      <w:r w:rsidRPr="00897BCF">
        <w:rPr>
          <w:sz w:val="28"/>
          <w:szCs w:val="22"/>
        </w:rPr>
        <w:t xml:space="preserve"> ,</w:t>
      </w:r>
      <w:proofErr w:type="gramEnd"/>
      <w:r w:rsidRPr="00897BCF">
        <w:rPr>
          <w:sz w:val="28"/>
          <w:szCs w:val="22"/>
        </w:rPr>
        <w:t xml:space="preserve"> произведения различных форм, стилей и жанров отечественных и зарубежных композиторов.</w:t>
      </w:r>
      <w:r w:rsidRPr="00897BCF">
        <w:rPr>
          <w:rFonts w:ascii="Calibri" w:eastAsia="Calibri" w:hAnsi="Calibri" w:cs="Calibri"/>
          <w:color w:val="000009"/>
          <w:spacing w:val="-1"/>
          <w:sz w:val="28"/>
          <w:szCs w:val="22"/>
        </w:rPr>
        <w:t xml:space="preserve">    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rFonts w:ascii="Calibri" w:eastAsia="Calibri" w:hAnsi="Calibri" w:cs="Calibri"/>
          <w:color w:val="000009"/>
          <w:spacing w:val="-1"/>
          <w:sz w:val="28"/>
          <w:szCs w:val="22"/>
        </w:rPr>
        <w:t xml:space="preserve">    </w:t>
      </w:r>
      <w:r w:rsidRPr="00897BCF">
        <w:rPr>
          <w:sz w:val="28"/>
          <w:szCs w:val="22"/>
        </w:rPr>
        <w:t xml:space="preserve"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произведений. </w:t>
      </w:r>
    </w:p>
    <w:p w:rsidR="00897BCF" w:rsidRPr="00897BCF" w:rsidRDefault="00897BCF" w:rsidP="00897BCF">
      <w:pPr>
        <w:spacing w:after="100" w:line="276" w:lineRule="auto"/>
        <w:ind w:firstLine="567"/>
        <w:jc w:val="center"/>
        <w:rPr>
          <w:b/>
          <w:i/>
          <w:sz w:val="28"/>
          <w:szCs w:val="22"/>
        </w:rPr>
      </w:pPr>
    </w:p>
    <w:p w:rsidR="00897BCF" w:rsidRPr="00897BCF" w:rsidRDefault="00897BCF" w:rsidP="00897BCF">
      <w:pPr>
        <w:spacing w:after="1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Срок реализации учебного предмета «Ансамбль»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Срок реализации данной программы составляет 4 года (со 1 по 4 класс</w:t>
      </w:r>
      <w:r w:rsidRPr="00897BCF">
        <w:rPr>
          <w:rFonts w:ascii="Calibri" w:eastAsia="Calibri" w:hAnsi="Calibri" w:cs="Calibri"/>
          <w:color w:val="00000A"/>
          <w:sz w:val="28"/>
          <w:szCs w:val="22"/>
        </w:rPr>
        <w:t xml:space="preserve">). </w:t>
      </w:r>
      <w:r w:rsidRPr="00897BCF">
        <w:rPr>
          <w:sz w:val="28"/>
          <w:szCs w:val="22"/>
        </w:rPr>
        <w:t xml:space="preserve">Возраст детей, приступающих к освоению программы, 6 (7) – 17 лет. </w:t>
      </w:r>
    </w:p>
    <w:p w:rsidR="00897BCF" w:rsidRDefault="00897BCF" w:rsidP="00897BCF">
      <w:pPr>
        <w:spacing w:after="200" w:line="276" w:lineRule="auto"/>
        <w:ind w:firstLine="567"/>
        <w:jc w:val="center"/>
        <w:rPr>
          <w:b/>
          <w:i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Общая трудоемкость учебного предмета «Ансамбль » при 4-летн</w:t>
      </w:r>
      <w:r>
        <w:rPr>
          <w:sz w:val="28"/>
          <w:szCs w:val="22"/>
        </w:rPr>
        <w:t>ем сроке обучения составляет 132 часа</w:t>
      </w:r>
      <w:r w:rsidRPr="00897BCF">
        <w:rPr>
          <w:sz w:val="28"/>
          <w:szCs w:val="22"/>
        </w:rPr>
        <w:t xml:space="preserve">. </w:t>
      </w:r>
    </w:p>
    <w:p w:rsidR="00897BCF" w:rsidRPr="00897BCF" w:rsidRDefault="00897BCF" w:rsidP="00897BCF">
      <w:pPr>
        <w:spacing w:after="200" w:line="276" w:lineRule="auto"/>
        <w:rPr>
          <w:rFonts w:ascii="Calibri" w:eastAsia="Calibri" w:hAnsi="Calibri" w:cs="Calibri"/>
          <w:sz w:val="28"/>
          <w:szCs w:val="22"/>
        </w:rPr>
      </w:pPr>
      <w:r w:rsidRPr="00897BCF">
        <w:rPr>
          <w:b/>
          <w:i/>
          <w:sz w:val="28"/>
          <w:szCs w:val="22"/>
        </w:rPr>
        <w:t xml:space="preserve">Форма проведения учебных аудиторных занятий: </w:t>
      </w:r>
      <w:r>
        <w:rPr>
          <w:sz w:val="28"/>
          <w:szCs w:val="22"/>
        </w:rPr>
        <w:t>мелкогрупповая (от двух до восьми</w:t>
      </w:r>
      <w:r w:rsidRPr="00897BC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учеников), </w:t>
      </w:r>
      <w:r w:rsidRPr="00897BCF">
        <w:rPr>
          <w:sz w:val="28"/>
          <w:szCs w:val="22"/>
        </w:rPr>
        <w:t xml:space="preserve"> продолжительность урока – 40</w:t>
      </w:r>
      <w:r>
        <w:rPr>
          <w:sz w:val="28"/>
          <w:szCs w:val="22"/>
        </w:rPr>
        <w:t>-45</w:t>
      </w:r>
      <w:r w:rsidRPr="00897BCF">
        <w:rPr>
          <w:sz w:val="28"/>
          <w:szCs w:val="22"/>
        </w:rPr>
        <w:t xml:space="preserve"> минут.</w:t>
      </w:r>
      <w:r w:rsidRPr="00897BCF">
        <w:rPr>
          <w:rFonts w:ascii="Calibri" w:eastAsia="Calibri" w:hAnsi="Calibri" w:cs="Calibri"/>
          <w:sz w:val="28"/>
          <w:szCs w:val="22"/>
        </w:rPr>
        <w:t xml:space="preserve"> </w:t>
      </w:r>
    </w:p>
    <w:p w:rsidR="00897BCF" w:rsidRPr="00897BCF" w:rsidRDefault="00897BCF" w:rsidP="00897BCF">
      <w:pPr>
        <w:spacing w:after="200" w:line="276" w:lineRule="auto"/>
        <w:jc w:val="both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Цели и задачи учебного предмета «Ансамбль»</w:t>
      </w:r>
    </w:p>
    <w:p w:rsidR="00897BCF" w:rsidRPr="00897BCF" w:rsidRDefault="00897BCF" w:rsidP="00897BCF">
      <w:pPr>
        <w:spacing w:after="200" w:line="276" w:lineRule="auto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Цель:</w:t>
      </w:r>
    </w:p>
    <w:p w:rsidR="00897BCF" w:rsidRPr="00897BCF" w:rsidRDefault="00897BCF" w:rsidP="00897B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создание дополнительных условий для формирования творческой личности учащегося и его творческой самореализации посредством коллективного исполнения.</w:t>
      </w:r>
    </w:p>
    <w:p w:rsidR="00897BCF" w:rsidRPr="00897BCF" w:rsidRDefault="00897BCF" w:rsidP="00897BCF">
      <w:pPr>
        <w:spacing w:after="200" w:line="276" w:lineRule="auto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Задачи:</w:t>
      </w:r>
    </w:p>
    <w:p w:rsid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формирование навыков  пения в ансамбле;</w:t>
      </w:r>
    </w:p>
    <w:p w:rsidR="00897BCF" w:rsidRP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закрепление в ансамблевом исполнении навыков  чтения с листа и самостоятельного разбора произведений;</w:t>
      </w:r>
    </w:p>
    <w:p w:rsidR="00897BCF" w:rsidRPr="00897BCF" w:rsidRDefault="00897BCF" w:rsidP="00897BCF">
      <w:pPr>
        <w:numPr>
          <w:ilvl w:val="0"/>
          <w:numId w:val="2"/>
        </w:numPr>
        <w:spacing w:after="200" w:line="276" w:lineRule="auto"/>
        <w:ind w:left="720" w:hanging="153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овладение искусством ансамблевого пения – синхронности при взятии звука, равновесия звучания партий, единство приемов музыкальной фразировки, умения передать мелодическую линию от партии к партии, ощущения общего метроритмического пульса;</w:t>
      </w:r>
    </w:p>
    <w:p w:rsidR="00897BCF" w:rsidRP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97BCF" w:rsidRP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развитие эмоциональной отзывчивости учащегося на исполняемое музыкальное произведение;</w:t>
      </w:r>
    </w:p>
    <w:p w:rsidR="00897BCF" w:rsidRPr="00897BCF" w:rsidRDefault="00897BCF" w:rsidP="00897BCF">
      <w:pPr>
        <w:numPr>
          <w:ilvl w:val="0"/>
          <w:numId w:val="2"/>
        </w:numPr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развитие творческих качеств личности ребенка – воображения, образного мышления, способности к творческой деятельности.</w:t>
      </w:r>
    </w:p>
    <w:p w:rsidR="00897BCF" w:rsidRP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воспитание у детей трудолюбия, усидчивости, терпения, дисциплины;</w:t>
      </w:r>
    </w:p>
    <w:p w:rsidR="00897BCF" w:rsidRDefault="00897BCF" w:rsidP="00897BCF">
      <w:pPr>
        <w:numPr>
          <w:ilvl w:val="0"/>
          <w:numId w:val="2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97BCF" w:rsidRPr="00897BCF" w:rsidRDefault="00897BCF" w:rsidP="00897BCF">
      <w:pPr>
        <w:tabs>
          <w:tab w:val="left" w:pos="851"/>
        </w:tabs>
        <w:spacing w:after="200" w:line="276" w:lineRule="auto"/>
        <w:ind w:left="567"/>
        <w:jc w:val="both"/>
        <w:rPr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lastRenderedPageBreak/>
        <w:t>Структура программы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Программа содержит следующие разделы: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сведения о затратах учебного времени, предусмотренного на освоение учебного предмета;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распределение учебного материала по годам обучения;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описание дидактических единиц учебного предмета;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требования к уровню подготовки учащихся;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формы и методы контроля, система оценок, итоговая аттестация;</w:t>
      </w:r>
    </w:p>
    <w:p w:rsidR="00897BCF" w:rsidRPr="00897BCF" w:rsidRDefault="00897BCF" w:rsidP="00897BC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методическое обеспечение учебного процесса.</w:t>
      </w:r>
    </w:p>
    <w:p w:rsidR="00897BCF" w:rsidRPr="00897BCF" w:rsidRDefault="00897BCF" w:rsidP="00897BCF">
      <w:pPr>
        <w:spacing w:after="200"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897BCF" w:rsidRPr="00897BCF" w:rsidRDefault="00897BCF" w:rsidP="00897BCF">
      <w:pPr>
        <w:spacing w:after="200"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Методы обучения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rFonts w:ascii="Calibri" w:eastAsia="Calibri" w:hAnsi="Calibri" w:cs="Calibri"/>
          <w:color w:val="000000"/>
          <w:sz w:val="28"/>
          <w:szCs w:val="22"/>
        </w:rPr>
        <w:t xml:space="preserve">        </w:t>
      </w:r>
      <w:r w:rsidRPr="00897BCF">
        <w:rPr>
          <w:sz w:val="28"/>
          <w:szCs w:val="22"/>
        </w:rPr>
        <w:t>Для достижения поставленной цели и реализации задач предмета используются следующие методы обучения: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- словесный (объяснение, разбор, анализ и сравнение музыкального материала обеих партий);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- наглядный (показ, демонстрация отдельных частей и всего произведения);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- </w:t>
      </w:r>
      <w:proofErr w:type="gramStart"/>
      <w:r w:rsidRPr="00897BCF">
        <w:rPr>
          <w:sz w:val="28"/>
          <w:szCs w:val="22"/>
        </w:rPr>
        <w:t>практический</w:t>
      </w:r>
      <w:proofErr w:type="gramEnd"/>
      <w:r w:rsidRPr="00897BCF">
        <w:rPr>
          <w:sz w:val="28"/>
          <w:szCs w:val="22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-частично-поисковый (ученик участвует в поисках решения поставленной задачи);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897BCF" w:rsidRPr="00897BCF" w:rsidRDefault="00897BCF" w:rsidP="00897BCF">
      <w:pPr>
        <w:spacing w:line="276" w:lineRule="auto"/>
        <w:ind w:firstLine="567"/>
        <w:jc w:val="center"/>
        <w:rPr>
          <w:b/>
          <w:i/>
          <w:sz w:val="28"/>
          <w:szCs w:val="22"/>
        </w:rPr>
      </w:pPr>
    </w:p>
    <w:p w:rsidR="00897BCF" w:rsidRPr="00897BCF" w:rsidRDefault="00897BCF" w:rsidP="00897BCF">
      <w:pPr>
        <w:spacing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 xml:space="preserve">Описание материально-технических условий реализации </w:t>
      </w:r>
    </w:p>
    <w:p w:rsidR="00897BCF" w:rsidRPr="00897BCF" w:rsidRDefault="00897BCF" w:rsidP="00897BCF">
      <w:pPr>
        <w:spacing w:line="276" w:lineRule="auto"/>
        <w:ind w:firstLine="567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Учебного предмета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lastRenderedPageBreak/>
        <w:t>Библиотечный фонд укомплектовывается печатными, электронными изданиями, учебно-методической и нотной литературой.</w:t>
      </w:r>
    </w:p>
    <w:p w:rsidR="00897BCF" w:rsidRDefault="00897BCF" w:rsidP="00897BCF">
      <w:pPr>
        <w:spacing w:after="200" w:line="276" w:lineRule="auto"/>
        <w:rPr>
          <w:b/>
          <w:sz w:val="28"/>
          <w:szCs w:val="22"/>
        </w:rPr>
      </w:pPr>
    </w:p>
    <w:p w:rsidR="007432BC" w:rsidRPr="00897BCF" w:rsidRDefault="007432BC" w:rsidP="00897BCF">
      <w:pPr>
        <w:spacing w:after="200" w:line="276" w:lineRule="auto"/>
        <w:rPr>
          <w:b/>
          <w:sz w:val="28"/>
          <w:szCs w:val="22"/>
        </w:rPr>
      </w:pPr>
    </w:p>
    <w:p w:rsidR="00897BCF" w:rsidRDefault="00897BCF" w:rsidP="00897BCF">
      <w:pPr>
        <w:spacing w:after="200"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II. СОДЕРЖАНИЕ УЧЕБНОГО ПРЕДМЕТА</w:t>
      </w:r>
    </w:p>
    <w:p w:rsidR="007432BC" w:rsidRPr="00897BCF" w:rsidRDefault="007432BC" w:rsidP="00897BCF">
      <w:pPr>
        <w:spacing w:after="200" w:line="276" w:lineRule="auto"/>
        <w:jc w:val="center"/>
        <w:rPr>
          <w:b/>
          <w:sz w:val="28"/>
          <w:szCs w:val="22"/>
        </w:rPr>
      </w:pPr>
    </w:p>
    <w:p w:rsidR="00897BCF" w:rsidRPr="00897BCF" w:rsidRDefault="00897BCF" w:rsidP="00897BCF">
      <w:pPr>
        <w:numPr>
          <w:ilvl w:val="0"/>
          <w:numId w:val="4"/>
        </w:numPr>
        <w:spacing w:after="200" w:line="276" w:lineRule="auto"/>
        <w:ind w:left="720" w:hanging="360"/>
        <w:jc w:val="center"/>
        <w:rPr>
          <w:sz w:val="28"/>
          <w:szCs w:val="22"/>
        </w:rPr>
      </w:pPr>
      <w:r w:rsidRPr="00897BCF">
        <w:rPr>
          <w:b/>
          <w:i/>
          <w:sz w:val="28"/>
          <w:szCs w:val="22"/>
        </w:rPr>
        <w:t>Сведения о затратах учебного времени</w:t>
      </w:r>
      <w:r w:rsidRPr="00897BCF">
        <w:rPr>
          <w:rFonts w:ascii="Calibri" w:eastAsia="Calibri" w:hAnsi="Calibri" w:cs="Calibri"/>
          <w:i/>
          <w:sz w:val="28"/>
          <w:szCs w:val="22"/>
        </w:rPr>
        <w:t xml:space="preserve">, </w:t>
      </w:r>
      <w:r w:rsidRPr="00897BCF">
        <w:rPr>
          <w:sz w:val="28"/>
          <w:szCs w:val="22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966"/>
        <w:gridCol w:w="966"/>
        <w:gridCol w:w="966"/>
        <w:gridCol w:w="966"/>
        <w:gridCol w:w="1490"/>
      </w:tblGrid>
      <w:tr w:rsidR="00897BCF" w:rsidRPr="00897BCF" w:rsidTr="00897BCF">
        <w:trPr>
          <w:trHeight w:val="699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CF" w:rsidRPr="00897BCF" w:rsidRDefault="00897BCF" w:rsidP="00897BCF">
            <w:pPr>
              <w:jc w:val="center"/>
              <w:rPr>
                <w:b/>
                <w:sz w:val="24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Вид учебной работы,</w:t>
            </w:r>
          </w:p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нагрузки, аттестации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Затраты учебного времени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CF" w:rsidRPr="00897BCF" w:rsidRDefault="00897BCF" w:rsidP="00897BCF">
            <w:pPr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Всего часов</w:t>
            </w:r>
          </w:p>
        </w:tc>
      </w:tr>
      <w:tr w:rsidR="00897BCF" w:rsidRPr="00897BCF" w:rsidTr="00897BCF">
        <w:trPr>
          <w:trHeight w:val="277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BCF" w:rsidRPr="00897BCF" w:rsidRDefault="00897BCF" w:rsidP="00897BCF">
            <w:pPr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sz w:val="24"/>
                <w:szCs w:val="22"/>
              </w:rPr>
              <w:t>Годы обучения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1-й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2-й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3-й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BCF" w:rsidRPr="00897BCF" w:rsidRDefault="00897BCF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b/>
                <w:sz w:val="24"/>
                <w:szCs w:val="22"/>
              </w:rPr>
              <w:t>4-й год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CF" w:rsidRPr="00897BCF" w:rsidRDefault="00897BCF" w:rsidP="00897B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32BC" w:rsidRPr="00897BCF" w:rsidTr="00EF11E9">
        <w:trPr>
          <w:trHeight w:val="5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sz w:val="24"/>
                <w:szCs w:val="22"/>
              </w:rPr>
              <w:t>Количество недель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7432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2BC" w:rsidRPr="00897BCF" w:rsidRDefault="007432BC" w:rsidP="00897B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32BC" w:rsidRPr="00897BCF" w:rsidTr="004A7433">
        <w:trPr>
          <w:trHeight w:val="5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sz w:val="24"/>
                <w:szCs w:val="22"/>
              </w:rPr>
              <w:t>Аудиторные занятия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132</w:t>
            </w:r>
          </w:p>
        </w:tc>
      </w:tr>
      <w:tr w:rsidR="007432BC" w:rsidRPr="00897BCF" w:rsidTr="009D5666">
        <w:trPr>
          <w:trHeight w:val="5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rPr>
                <w:rFonts w:ascii="Calibri" w:hAnsi="Calibri"/>
                <w:sz w:val="22"/>
                <w:szCs w:val="22"/>
              </w:rPr>
            </w:pPr>
            <w:r w:rsidRPr="00897BCF">
              <w:rPr>
                <w:sz w:val="24"/>
                <w:szCs w:val="22"/>
              </w:rPr>
              <w:t>Самостоятельная работа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132</w:t>
            </w:r>
          </w:p>
        </w:tc>
      </w:tr>
      <w:tr w:rsidR="007432BC" w:rsidRPr="00897BCF" w:rsidTr="00A45B85">
        <w:trPr>
          <w:trHeight w:val="57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66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66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66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BC" w:rsidRPr="00897BCF" w:rsidRDefault="007432BC" w:rsidP="00897B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264</w:t>
            </w:r>
          </w:p>
        </w:tc>
      </w:tr>
    </w:tbl>
    <w:p w:rsidR="00897BCF" w:rsidRPr="00897BCF" w:rsidRDefault="00897BCF" w:rsidP="00897BCF">
      <w:pPr>
        <w:spacing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ab/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Объем времени на самостоятельную работу определяется с учетом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сложившихся педагогических традиций и методической целесообразности.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 Виды внеаудиторной работы: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- выполнение домашнего задания;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- подготовка к концертным выступлениям;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- посещение учреждений культуры (филармоний, театров, концертных залов и  др.);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- участие обучающихся в концертах, творческих мероприятиях и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>культурно-просветительской деятельности образовательного учреждения и др.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Учебный материал распределяется по годам обучения – классам. Каждый класс имеет свои дидактические </w:t>
      </w:r>
      <w:proofErr w:type="gramStart"/>
      <w:r w:rsidRPr="00897BCF">
        <w:rPr>
          <w:sz w:val="28"/>
          <w:szCs w:val="22"/>
        </w:rPr>
        <w:t>задачи</w:t>
      </w:r>
      <w:proofErr w:type="gramEnd"/>
      <w:r w:rsidRPr="00897BCF">
        <w:rPr>
          <w:sz w:val="28"/>
          <w:szCs w:val="22"/>
        </w:rPr>
        <w:t xml:space="preserve"> и объем времени, предусмотренный для освоения учебного материала.</w:t>
      </w:r>
    </w:p>
    <w:p w:rsidR="00897BCF" w:rsidRPr="00897BCF" w:rsidRDefault="00897BCF" w:rsidP="00897BCF">
      <w:pPr>
        <w:tabs>
          <w:tab w:val="left" w:pos="1125"/>
        </w:tabs>
        <w:spacing w:line="276" w:lineRule="auto"/>
        <w:rPr>
          <w:b/>
          <w:i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Требования по годам обучения</w:t>
      </w:r>
    </w:p>
    <w:p w:rsidR="00897BCF" w:rsidRPr="00897BCF" w:rsidRDefault="00897BCF" w:rsidP="00897BCF">
      <w:pPr>
        <w:spacing w:after="200"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1 год обучения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rFonts w:ascii="Calibri" w:eastAsia="Calibri" w:hAnsi="Calibri" w:cs="Calibri"/>
          <w:sz w:val="28"/>
          <w:szCs w:val="22"/>
        </w:rPr>
        <w:lastRenderedPageBreak/>
        <w:t xml:space="preserve">        </w:t>
      </w:r>
      <w:r w:rsidRPr="00897BCF">
        <w:rPr>
          <w:sz w:val="28"/>
          <w:szCs w:val="22"/>
        </w:rPr>
        <w:t xml:space="preserve">На первом этапе формируется навык слушания партнера, а также  восприятия всей музыкальной ткани в целом. В основе репертуара – несложные  произведения, доступные для успешной реализации начального этапа обучения.  Партнеры подбираются по близкому уровню подготовки. </w:t>
      </w:r>
    </w:p>
    <w:p w:rsidR="00897BCF" w:rsidRPr="00897BCF" w:rsidRDefault="00897BCF" w:rsidP="00897BCF">
      <w:pPr>
        <w:spacing w:after="200" w:line="276" w:lineRule="auto"/>
        <w:rPr>
          <w:b/>
          <w:sz w:val="28"/>
          <w:szCs w:val="22"/>
        </w:rPr>
      </w:pPr>
      <w:r w:rsidRPr="00897BCF">
        <w:rPr>
          <w:sz w:val="28"/>
          <w:szCs w:val="22"/>
        </w:rPr>
        <w:t xml:space="preserve">        За год ученики должны пройти 2-4 ансамбля. В конце каждого полугодия обучающиеся сдают зачет из 1 произведения. Зачетом может считаться выступление на классном вечере, концерте или академическом вечере. </w:t>
      </w:r>
    </w:p>
    <w:p w:rsidR="00897BCF" w:rsidRPr="00897BCF" w:rsidRDefault="00897BCF" w:rsidP="00897BCF">
      <w:pPr>
        <w:spacing w:after="200"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 xml:space="preserve">Примерный рекомендуемый репертуарный список: 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Лат</w:t>
      </w:r>
      <w:proofErr w:type="gramStart"/>
      <w:r w:rsidRPr="00897BCF">
        <w:rPr>
          <w:sz w:val="28"/>
          <w:szCs w:val="22"/>
        </w:rPr>
        <w:t>.н</w:t>
      </w:r>
      <w:proofErr w:type="gramEnd"/>
      <w:r w:rsidRPr="00897BCF">
        <w:rPr>
          <w:sz w:val="28"/>
          <w:szCs w:val="22"/>
        </w:rPr>
        <w:t>.п</w:t>
      </w:r>
      <w:proofErr w:type="spellEnd"/>
      <w:r w:rsidRPr="00897BCF">
        <w:rPr>
          <w:sz w:val="28"/>
          <w:szCs w:val="22"/>
        </w:rPr>
        <w:t>.  «Где ты был так долго?»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П.Сила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А.Жилинский</w:t>
      </w:r>
      <w:proofErr w:type="spellEnd"/>
      <w:r w:rsidRPr="00897BCF">
        <w:rPr>
          <w:sz w:val="28"/>
          <w:szCs w:val="22"/>
        </w:rPr>
        <w:t>. «С удочкой»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О.Высотская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М.Красев</w:t>
      </w:r>
      <w:proofErr w:type="spellEnd"/>
      <w:r w:rsidRPr="00897BCF">
        <w:rPr>
          <w:sz w:val="28"/>
          <w:szCs w:val="22"/>
        </w:rPr>
        <w:t>. «Столяры»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М.Кравчук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М.Раухвергер</w:t>
      </w:r>
      <w:proofErr w:type="spellEnd"/>
      <w:r w:rsidRPr="00897BCF">
        <w:rPr>
          <w:sz w:val="28"/>
          <w:szCs w:val="22"/>
        </w:rPr>
        <w:t>. «В гостях у вороны»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Д.Пантелеев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М.Шекерджиев</w:t>
      </w:r>
      <w:proofErr w:type="spellEnd"/>
      <w:r w:rsidRPr="00897BCF">
        <w:rPr>
          <w:sz w:val="28"/>
          <w:szCs w:val="22"/>
        </w:rPr>
        <w:t>. «Дровосек»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В.Татаринов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«Колобок»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В.Семернин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«Про козлика»</w:t>
      </w:r>
    </w:p>
    <w:p w:rsidR="00897BCF" w:rsidRPr="00897BCF" w:rsidRDefault="00897BCF" w:rsidP="00897BCF">
      <w:pPr>
        <w:rPr>
          <w:b/>
          <w:sz w:val="28"/>
          <w:szCs w:val="22"/>
        </w:rPr>
      </w:pPr>
    </w:p>
    <w:p w:rsidR="00897BCF" w:rsidRPr="00897BCF" w:rsidRDefault="00897BCF" w:rsidP="00897BCF">
      <w:pPr>
        <w:spacing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2 год обучения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Продолжение работы над навыками </w:t>
      </w:r>
      <w:proofErr w:type="gramStart"/>
      <w:r w:rsidRPr="00897BCF">
        <w:rPr>
          <w:sz w:val="28"/>
          <w:szCs w:val="22"/>
        </w:rPr>
        <w:t>ансамблевого</w:t>
      </w:r>
      <w:proofErr w:type="gramEnd"/>
      <w:r w:rsidRPr="00897BCF">
        <w:rPr>
          <w:sz w:val="28"/>
          <w:szCs w:val="22"/>
        </w:rPr>
        <w:t xml:space="preserve">  </w:t>
      </w:r>
      <w:proofErr w:type="spellStart"/>
      <w:r w:rsidRPr="00897BCF">
        <w:rPr>
          <w:sz w:val="28"/>
          <w:szCs w:val="22"/>
        </w:rPr>
        <w:t>музицирования</w:t>
      </w:r>
      <w:proofErr w:type="spellEnd"/>
      <w:r w:rsidRPr="00897BCF">
        <w:rPr>
          <w:sz w:val="28"/>
          <w:szCs w:val="22"/>
        </w:rPr>
        <w:t xml:space="preserve">: </w:t>
      </w:r>
    </w:p>
    <w:p w:rsidR="00897BCF" w:rsidRPr="00897BCF" w:rsidRDefault="00897BCF" w:rsidP="00897BCF">
      <w:pPr>
        <w:numPr>
          <w:ilvl w:val="0"/>
          <w:numId w:val="5"/>
        </w:numPr>
        <w:spacing w:after="200" w:line="276" w:lineRule="auto"/>
        <w:ind w:left="765" w:hanging="360"/>
        <w:rPr>
          <w:sz w:val="28"/>
          <w:szCs w:val="22"/>
        </w:rPr>
      </w:pPr>
      <w:r w:rsidRPr="00897BCF">
        <w:rPr>
          <w:sz w:val="28"/>
          <w:szCs w:val="22"/>
        </w:rPr>
        <w:t xml:space="preserve">умением слушать мелодическую линию, выразительно ее фразировать; </w:t>
      </w:r>
    </w:p>
    <w:p w:rsidR="00897BCF" w:rsidRPr="00897BCF" w:rsidRDefault="00897BCF" w:rsidP="00897BCF">
      <w:pPr>
        <w:numPr>
          <w:ilvl w:val="0"/>
          <w:numId w:val="5"/>
        </w:numPr>
        <w:spacing w:after="200" w:line="276" w:lineRule="auto"/>
        <w:ind w:left="765" w:hanging="360"/>
        <w:rPr>
          <w:sz w:val="28"/>
          <w:szCs w:val="22"/>
        </w:rPr>
      </w:pPr>
      <w:r w:rsidRPr="00897BCF">
        <w:rPr>
          <w:sz w:val="28"/>
          <w:szCs w:val="22"/>
        </w:rPr>
        <w:t xml:space="preserve">умением грамотно и чутко слушать своего партнера; </w:t>
      </w:r>
    </w:p>
    <w:p w:rsidR="00897BCF" w:rsidRPr="00897BCF" w:rsidRDefault="00897BCF" w:rsidP="00897BCF">
      <w:pPr>
        <w:numPr>
          <w:ilvl w:val="0"/>
          <w:numId w:val="5"/>
        </w:numPr>
        <w:spacing w:before="240" w:after="200" w:line="276" w:lineRule="auto"/>
        <w:ind w:left="765" w:hanging="360"/>
        <w:rPr>
          <w:sz w:val="28"/>
          <w:szCs w:val="22"/>
        </w:rPr>
      </w:pPr>
      <w:r w:rsidRPr="00897BCF">
        <w:rPr>
          <w:sz w:val="28"/>
          <w:szCs w:val="22"/>
        </w:rPr>
        <w:t xml:space="preserve">совместно работать над динамикой произведения; </w:t>
      </w:r>
    </w:p>
    <w:p w:rsidR="00897BCF" w:rsidRPr="00897BCF" w:rsidRDefault="00897BCF" w:rsidP="00897BCF">
      <w:pPr>
        <w:spacing w:before="240" w:line="276" w:lineRule="auto"/>
        <w:ind w:left="405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 В течение учебного года следует пройти 2-4 ансамбля (с разной степенью готовности). В конце каждого полугодия - зачет из 1произведения. Публичное выступление учащихся может приравниваться к зачету. </w:t>
      </w:r>
    </w:p>
    <w:p w:rsidR="00897BCF" w:rsidRPr="00897BCF" w:rsidRDefault="00897BCF" w:rsidP="00897BCF">
      <w:pPr>
        <w:spacing w:line="276" w:lineRule="auto"/>
        <w:ind w:left="405"/>
        <w:rPr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 xml:space="preserve">Примерный рекомендуемый репертуарный список: 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Д.Пантелеев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М.Шекерджиев</w:t>
      </w:r>
      <w:proofErr w:type="spellEnd"/>
      <w:r w:rsidRPr="00897BCF">
        <w:rPr>
          <w:sz w:val="28"/>
          <w:szCs w:val="22"/>
        </w:rPr>
        <w:t>. «Дровосек»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В.Татаринов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«Колобок»</w:t>
      </w:r>
    </w:p>
    <w:p w:rsidR="00897BCF" w:rsidRPr="00897BCF" w:rsidRDefault="00897BCF" w:rsidP="00897BCF">
      <w:pPr>
        <w:spacing w:line="276" w:lineRule="auto"/>
        <w:rPr>
          <w:b/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В.Семернин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«Про козлика»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Ит.н.п</w:t>
      </w:r>
      <w:proofErr w:type="spellEnd"/>
      <w:r w:rsidRPr="00897BCF">
        <w:rPr>
          <w:sz w:val="28"/>
          <w:szCs w:val="22"/>
        </w:rPr>
        <w:t xml:space="preserve">. «Макароны» 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Рум.н.п</w:t>
      </w:r>
      <w:proofErr w:type="spellEnd"/>
      <w:r w:rsidRPr="00897BCF">
        <w:rPr>
          <w:sz w:val="28"/>
          <w:szCs w:val="22"/>
        </w:rPr>
        <w:t xml:space="preserve">. «Дед </w:t>
      </w:r>
      <w:proofErr w:type="spellStart"/>
      <w:r w:rsidRPr="00897BCF">
        <w:rPr>
          <w:sz w:val="28"/>
          <w:szCs w:val="22"/>
        </w:rPr>
        <w:t>Алеку</w:t>
      </w:r>
      <w:proofErr w:type="spellEnd"/>
      <w:r w:rsidRPr="00897BCF">
        <w:rPr>
          <w:sz w:val="28"/>
          <w:szCs w:val="22"/>
        </w:rPr>
        <w:t>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Г.Виеру</w:t>
      </w:r>
      <w:proofErr w:type="spellEnd"/>
      <w:r w:rsidRPr="00897BCF">
        <w:rPr>
          <w:sz w:val="28"/>
          <w:szCs w:val="22"/>
        </w:rPr>
        <w:t xml:space="preserve">, </w:t>
      </w:r>
      <w:proofErr w:type="spellStart"/>
      <w:r w:rsidRPr="00897BCF">
        <w:rPr>
          <w:sz w:val="28"/>
          <w:szCs w:val="22"/>
        </w:rPr>
        <w:t>муз</w:t>
      </w:r>
      <w:proofErr w:type="gramStart"/>
      <w:r w:rsidRPr="00897BCF">
        <w:rPr>
          <w:sz w:val="28"/>
          <w:szCs w:val="22"/>
        </w:rPr>
        <w:t>.В</w:t>
      </w:r>
      <w:proofErr w:type="gramEnd"/>
      <w:r w:rsidRPr="00897BCF">
        <w:rPr>
          <w:sz w:val="28"/>
          <w:szCs w:val="22"/>
        </w:rPr>
        <w:t>.Вилинчук</w:t>
      </w:r>
      <w:proofErr w:type="spellEnd"/>
      <w:r w:rsidRPr="00897BCF">
        <w:rPr>
          <w:sz w:val="28"/>
          <w:szCs w:val="22"/>
        </w:rPr>
        <w:t>. «Разноцветная скакалка»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В.Степанова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«Что мы Родиной зовём»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lastRenderedPageBreak/>
        <w:t xml:space="preserve">Сл. </w:t>
      </w:r>
      <w:proofErr w:type="spellStart"/>
      <w:r w:rsidRPr="00897BCF">
        <w:rPr>
          <w:sz w:val="28"/>
          <w:szCs w:val="22"/>
        </w:rPr>
        <w:t>Н.Соловьёва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«Пёстрый колпачок»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С.Есенин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«Берёза»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jc w:val="both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3 год обучения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rFonts w:ascii="Calibri" w:eastAsia="Calibri" w:hAnsi="Calibri" w:cs="Calibri"/>
          <w:sz w:val="28"/>
          <w:szCs w:val="22"/>
        </w:rPr>
        <w:t xml:space="preserve">       </w:t>
      </w:r>
      <w:r w:rsidRPr="00897BCF">
        <w:rPr>
          <w:sz w:val="28"/>
          <w:szCs w:val="22"/>
        </w:rPr>
        <w:t xml:space="preserve">Продолжение работы над навыками ансамблевого исполнительства. Усложнение  репертуара. Работа над звуковым балансом - правильным распределением звука между партиями. Воспитание внимания к точному прочитыванию авторского текста. Продолжение развития музыкального мышления ученика. 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В течение учебного года следует пройти 2-3произведения (разного жанра, стиля и характера). В конце 1-го  и 2-го полугодий - зачет со свободной программой. </w:t>
      </w:r>
    </w:p>
    <w:p w:rsidR="00897BCF" w:rsidRPr="00897BCF" w:rsidRDefault="00897BCF" w:rsidP="00897BCF">
      <w:pPr>
        <w:spacing w:after="200" w:line="276" w:lineRule="auto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 xml:space="preserve">Примерный рекомендуемый репертуарный список: 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Г.Виеру</w:t>
      </w:r>
      <w:proofErr w:type="spellEnd"/>
      <w:r w:rsidRPr="00897BCF">
        <w:rPr>
          <w:sz w:val="28"/>
          <w:szCs w:val="22"/>
        </w:rPr>
        <w:t xml:space="preserve">, </w:t>
      </w:r>
      <w:proofErr w:type="spellStart"/>
      <w:r w:rsidRPr="00897BCF">
        <w:rPr>
          <w:sz w:val="28"/>
          <w:szCs w:val="22"/>
        </w:rPr>
        <w:t>муз</w:t>
      </w:r>
      <w:proofErr w:type="gramStart"/>
      <w:r w:rsidRPr="00897BCF">
        <w:rPr>
          <w:sz w:val="28"/>
          <w:szCs w:val="22"/>
        </w:rPr>
        <w:t>.В</w:t>
      </w:r>
      <w:proofErr w:type="gramEnd"/>
      <w:r w:rsidRPr="00897BCF">
        <w:rPr>
          <w:sz w:val="28"/>
          <w:szCs w:val="22"/>
        </w:rPr>
        <w:t>.Вилинчук</w:t>
      </w:r>
      <w:proofErr w:type="spellEnd"/>
      <w:r w:rsidRPr="00897BCF">
        <w:rPr>
          <w:sz w:val="28"/>
          <w:szCs w:val="22"/>
        </w:rPr>
        <w:t>. «Разноцветная скакалка»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В.Степанова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«Что мы Родиной зовём»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Н.Соловьёва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«Пёстрый колпачок»</w:t>
      </w:r>
    </w:p>
    <w:p w:rsidR="00897BCF" w:rsidRPr="00897BCF" w:rsidRDefault="00897BCF" w:rsidP="00897BCF">
      <w:pPr>
        <w:spacing w:line="276" w:lineRule="auto"/>
        <w:jc w:val="both"/>
        <w:rPr>
          <w:b/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С.Есенин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«Берёза»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Е.Авдиенко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Е.Сироткин</w:t>
      </w:r>
      <w:proofErr w:type="spellEnd"/>
      <w:r w:rsidRPr="00897BCF">
        <w:rPr>
          <w:sz w:val="28"/>
          <w:szCs w:val="22"/>
        </w:rPr>
        <w:t>. «Дождик»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Р.т</w:t>
      </w:r>
      <w:proofErr w:type="spellEnd"/>
      <w:r w:rsidRPr="00897BCF">
        <w:rPr>
          <w:sz w:val="28"/>
          <w:szCs w:val="22"/>
        </w:rPr>
        <w:t xml:space="preserve">. </w:t>
      </w:r>
      <w:proofErr w:type="spellStart"/>
      <w:r w:rsidRPr="00897BCF">
        <w:rPr>
          <w:sz w:val="28"/>
          <w:szCs w:val="22"/>
        </w:rPr>
        <w:t>А.Глоба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Л.Бетховен</w:t>
      </w:r>
      <w:proofErr w:type="spellEnd"/>
      <w:r w:rsidRPr="00897BCF">
        <w:rPr>
          <w:sz w:val="28"/>
          <w:szCs w:val="22"/>
        </w:rPr>
        <w:t>. «Весною»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Н.Тулупова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И.Лученок</w:t>
      </w:r>
      <w:proofErr w:type="spellEnd"/>
      <w:r w:rsidRPr="00897BCF">
        <w:rPr>
          <w:sz w:val="28"/>
          <w:szCs w:val="22"/>
        </w:rPr>
        <w:t>. «Доброта»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С.Есенин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«Бабушкины сказки»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А.Плещеев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М.Мусоргский</w:t>
      </w:r>
      <w:proofErr w:type="spellEnd"/>
      <w:r w:rsidRPr="00897BCF">
        <w:rPr>
          <w:sz w:val="28"/>
          <w:szCs w:val="22"/>
        </w:rPr>
        <w:t xml:space="preserve"> «Вечерняя песенка»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Л.Кондрашенко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«Матерям погибших героев»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b/>
          <w:sz w:val="28"/>
          <w:szCs w:val="22"/>
        </w:rPr>
        <w:t>4 год обучения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Продолжение работы над навыками ансамблевого исполнительства. Усложнение  репертуара. Работа над звуковым балансом - правильным распределением звука между партиями. Воспитание внимания к точному прочитыванию авторского текста. Продолжение развития музыкального мышления ученика. 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           В течение учебного года следует пройти 2-3произведения (разного жанра, стиля и характера). В конце 1-го  и 2-го полугодий - зачет со свободной программой. 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  <w:r w:rsidRPr="00897BCF">
        <w:rPr>
          <w:b/>
          <w:sz w:val="28"/>
          <w:szCs w:val="22"/>
        </w:rPr>
        <w:t xml:space="preserve">Примерный рекомендуемый репертуарный список: 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Р.т</w:t>
      </w:r>
      <w:proofErr w:type="spellEnd"/>
      <w:r w:rsidRPr="00897BCF">
        <w:rPr>
          <w:sz w:val="28"/>
          <w:szCs w:val="22"/>
        </w:rPr>
        <w:t xml:space="preserve">. </w:t>
      </w:r>
      <w:proofErr w:type="spellStart"/>
      <w:r w:rsidRPr="00897BCF">
        <w:rPr>
          <w:sz w:val="28"/>
          <w:szCs w:val="22"/>
        </w:rPr>
        <w:t>А.Глоба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Л.Бетховен</w:t>
      </w:r>
      <w:proofErr w:type="spellEnd"/>
      <w:r w:rsidRPr="00897BCF">
        <w:rPr>
          <w:sz w:val="28"/>
          <w:szCs w:val="22"/>
        </w:rPr>
        <w:t>. «Весною»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lastRenderedPageBreak/>
        <w:t xml:space="preserve">Сл. </w:t>
      </w:r>
      <w:proofErr w:type="spellStart"/>
      <w:r w:rsidRPr="00897BCF">
        <w:rPr>
          <w:sz w:val="28"/>
          <w:szCs w:val="22"/>
        </w:rPr>
        <w:t>Н.Тулупова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И.Лученок</w:t>
      </w:r>
      <w:proofErr w:type="spellEnd"/>
      <w:r w:rsidRPr="00897BCF">
        <w:rPr>
          <w:sz w:val="28"/>
          <w:szCs w:val="22"/>
        </w:rPr>
        <w:t>. «Доброта»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С.Есенин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«Бабушкины сказки»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А.Плещеев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М.Мусоргский</w:t>
      </w:r>
      <w:proofErr w:type="spellEnd"/>
      <w:r w:rsidRPr="00897BCF">
        <w:rPr>
          <w:sz w:val="28"/>
          <w:szCs w:val="22"/>
        </w:rPr>
        <w:t xml:space="preserve"> «Вечерняя песенка»</w:t>
      </w: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sz w:val="28"/>
          <w:szCs w:val="22"/>
        </w:rPr>
        <w:t xml:space="preserve">Сл. </w:t>
      </w:r>
      <w:proofErr w:type="spellStart"/>
      <w:r w:rsidRPr="00897BCF">
        <w:rPr>
          <w:sz w:val="28"/>
          <w:szCs w:val="22"/>
        </w:rPr>
        <w:t>Л.Кондрашенко</w:t>
      </w:r>
      <w:proofErr w:type="spellEnd"/>
      <w:r w:rsidRPr="00897BCF">
        <w:rPr>
          <w:sz w:val="28"/>
          <w:szCs w:val="22"/>
        </w:rPr>
        <w:t xml:space="preserve">, муз. </w:t>
      </w:r>
      <w:proofErr w:type="spellStart"/>
      <w:r w:rsidRPr="00897BCF">
        <w:rPr>
          <w:sz w:val="28"/>
          <w:szCs w:val="22"/>
        </w:rPr>
        <w:t>Г.Струве</w:t>
      </w:r>
      <w:proofErr w:type="spellEnd"/>
      <w:r w:rsidRPr="00897BCF">
        <w:rPr>
          <w:sz w:val="28"/>
          <w:szCs w:val="22"/>
        </w:rPr>
        <w:t>. «Матерям погибших героев»</w:t>
      </w:r>
    </w:p>
    <w:p w:rsidR="00897BCF" w:rsidRPr="00897BCF" w:rsidRDefault="00897BCF" w:rsidP="00897BCF">
      <w:pPr>
        <w:spacing w:after="200" w:line="276" w:lineRule="auto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rPr>
          <w:sz w:val="28"/>
          <w:szCs w:val="22"/>
        </w:rPr>
      </w:pPr>
      <w:r w:rsidRPr="00897BCF">
        <w:rPr>
          <w:b/>
          <w:sz w:val="28"/>
          <w:szCs w:val="22"/>
        </w:rPr>
        <w:t>III. Требования к уровню подготовки учащегося</w:t>
      </w:r>
    </w:p>
    <w:p w:rsidR="00897BCF" w:rsidRPr="00897BCF" w:rsidRDefault="00897BCF" w:rsidP="00897BCF">
      <w:pPr>
        <w:spacing w:line="276" w:lineRule="auto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         Уровень подготовки обучающихся является результатом освоения программы учебного предмета «Ансамбль», который предполагает  формирование следующих знаний, умений, навыков, таких как: </w:t>
      </w:r>
    </w:p>
    <w:p w:rsidR="00897BCF" w:rsidRPr="00897BCF" w:rsidRDefault="00897BCF" w:rsidP="00897BCF">
      <w:pPr>
        <w:numPr>
          <w:ilvl w:val="0"/>
          <w:numId w:val="6"/>
        </w:numPr>
        <w:spacing w:after="200" w:line="276" w:lineRule="auto"/>
        <w:ind w:left="720" w:hanging="360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наличие у обучающегося интереса к музыкальному искусству, самостоятельному музыкальному исполнительству, совместному исполнительству в ансамбле с партнерами; </w:t>
      </w:r>
    </w:p>
    <w:p w:rsidR="00897BCF" w:rsidRPr="00897BCF" w:rsidRDefault="00897BCF" w:rsidP="00897BCF">
      <w:pPr>
        <w:numPr>
          <w:ilvl w:val="0"/>
          <w:numId w:val="6"/>
        </w:numPr>
        <w:spacing w:after="200" w:line="276" w:lineRule="auto"/>
        <w:ind w:left="720" w:hanging="360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навыки по воспитанию совместного для партнеров чувства ритма; </w:t>
      </w:r>
    </w:p>
    <w:p w:rsidR="00897BCF" w:rsidRPr="00897BCF" w:rsidRDefault="00897BCF" w:rsidP="00897BCF">
      <w:pPr>
        <w:numPr>
          <w:ilvl w:val="0"/>
          <w:numId w:val="6"/>
        </w:numPr>
        <w:tabs>
          <w:tab w:val="left" w:pos="284"/>
        </w:tabs>
        <w:spacing w:after="200" w:line="276" w:lineRule="auto"/>
        <w:ind w:left="720" w:hanging="360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навыки по воспитанию слухового контроля при </w:t>
      </w:r>
      <w:proofErr w:type="gramStart"/>
      <w:r w:rsidRPr="00897BCF">
        <w:rPr>
          <w:color w:val="000000"/>
          <w:sz w:val="28"/>
          <w:szCs w:val="22"/>
        </w:rPr>
        <w:t>ансамблевом</w:t>
      </w:r>
      <w:proofErr w:type="gramEnd"/>
      <w:r w:rsidRPr="00897BCF">
        <w:rPr>
          <w:color w:val="000000"/>
          <w:sz w:val="28"/>
          <w:szCs w:val="22"/>
        </w:rPr>
        <w:t xml:space="preserve">  </w:t>
      </w:r>
      <w:proofErr w:type="spellStart"/>
      <w:r w:rsidRPr="00897BCF">
        <w:rPr>
          <w:color w:val="000000"/>
          <w:sz w:val="28"/>
          <w:szCs w:val="22"/>
        </w:rPr>
        <w:t>музицировании</w:t>
      </w:r>
      <w:proofErr w:type="spellEnd"/>
      <w:r w:rsidRPr="00897BCF">
        <w:rPr>
          <w:color w:val="000000"/>
          <w:sz w:val="28"/>
          <w:szCs w:val="22"/>
        </w:rPr>
        <w:t xml:space="preserve">; </w:t>
      </w:r>
    </w:p>
    <w:p w:rsidR="00897BCF" w:rsidRPr="00897BCF" w:rsidRDefault="00897BCF" w:rsidP="00897BCF">
      <w:pPr>
        <w:numPr>
          <w:ilvl w:val="0"/>
          <w:numId w:val="6"/>
        </w:numPr>
        <w:spacing w:after="200" w:line="276" w:lineRule="auto"/>
        <w:ind w:left="720" w:hanging="360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наличие умений по чтению с листа музыкальных произведений; </w:t>
      </w:r>
    </w:p>
    <w:p w:rsidR="00897BCF" w:rsidRPr="00897BCF" w:rsidRDefault="00897BCF" w:rsidP="00897BCF">
      <w:pPr>
        <w:spacing w:after="200" w:line="276" w:lineRule="auto"/>
        <w:jc w:val="center"/>
        <w:rPr>
          <w:b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IV. ФОРМЫ И МЕТОДЫ КОНТРОЛЯ. КРИТЕРИИ ОЦЕНОК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Программа предусматривает текущий контроль, промежуточную и итоговую аттестации.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год.</w:t>
      </w:r>
    </w:p>
    <w:p w:rsidR="00897BCF" w:rsidRPr="00897BCF" w:rsidRDefault="00897BCF" w:rsidP="00897BCF">
      <w:pPr>
        <w:spacing w:line="276" w:lineRule="auto"/>
        <w:rPr>
          <w:color w:val="000000"/>
          <w:sz w:val="28"/>
          <w:szCs w:val="22"/>
        </w:rPr>
      </w:pPr>
      <w:r w:rsidRPr="00897BCF">
        <w:rPr>
          <w:color w:val="000000"/>
          <w:sz w:val="28"/>
          <w:szCs w:val="22"/>
        </w:rPr>
        <w:t xml:space="preserve">      По завершении изучения предмета "Ансамбль" проводится промежуточная аттестация в конце 4 класса,   выставляется оценка, которая заносится в свидетельство об окончании образовательного учреждения. </w:t>
      </w:r>
    </w:p>
    <w:p w:rsidR="00897BCF" w:rsidRPr="00897BCF" w:rsidRDefault="00897BCF" w:rsidP="00897BCF">
      <w:pPr>
        <w:spacing w:after="200" w:line="276" w:lineRule="auto"/>
        <w:jc w:val="center"/>
        <w:rPr>
          <w:b/>
          <w:i/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Критерии оценки</w:t>
      </w:r>
    </w:p>
    <w:p w:rsidR="00897BCF" w:rsidRPr="00897BCF" w:rsidRDefault="00897BCF" w:rsidP="00897BCF">
      <w:pPr>
        <w:spacing w:line="276" w:lineRule="auto"/>
        <w:ind w:firstLine="567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При оценивании учащегося, осваивающегося общеразвивающую программу, следует учитывать:</w:t>
      </w:r>
    </w:p>
    <w:p w:rsidR="00897BCF" w:rsidRPr="00897BCF" w:rsidRDefault="00897BCF" w:rsidP="00897BCF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720" w:hanging="360"/>
        <w:jc w:val="both"/>
        <w:rPr>
          <w:sz w:val="28"/>
          <w:szCs w:val="22"/>
        </w:rPr>
      </w:pPr>
      <w:r w:rsidRPr="00897BCF">
        <w:rPr>
          <w:sz w:val="28"/>
          <w:szCs w:val="22"/>
        </w:rPr>
        <w:lastRenderedPageBreak/>
        <w:t>формирование устойчивого интереса к музыкальному искусству, к занятиям музыкой;</w:t>
      </w:r>
    </w:p>
    <w:p w:rsidR="00897BCF" w:rsidRPr="00897BCF" w:rsidRDefault="00897BCF" w:rsidP="00897BCF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720" w:hanging="360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наличие исполнительской культуры, развитие музыкального мышления;</w:t>
      </w:r>
    </w:p>
    <w:p w:rsidR="00897BCF" w:rsidRPr="00897BCF" w:rsidRDefault="00897BCF" w:rsidP="00897BCF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720" w:hanging="360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овладение практическими умениями и навыками  в ансамблевом исполнительстве;</w:t>
      </w:r>
    </w:p>
    <w:p w:rsidR="00897BCF" w:rsidRPr="00897BCF" w:rsidRDefault="00897BCF" w:rsidP="00897BCF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720" w:hanging="360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степень продвижения учащегося, успешность личностных достижений.</w:t>
      </w:r>
    </w:p>
    <w:p w:rsidR="00897BCF" w:rsidRPr="00897BCF" w:rsidRDefault="00897BCF" w:rsidP="00897BCF">
      <w:pPr>
        <w:tabs>
          <w:tab w:val="left" w:pos="284"/>
        </w:tabs>
        <w:spacing w:after="200" w:line="276" w:lineRule="auto"/>
        <w:jc w:val="both"/>
        <w:rPr>
          <w:sz w:val="28"/>
          <w:szCs w:val="22"/>
        </w:rPr>
      </w:pPr>
    </w:p>
    <w:p w:rsidR="00897BCF" w:rsidRPr="00897BCF" w:rsidRDefault="00897BCF" w:rsidP="00897BCF">
      <w:pPr>
        <w:spacing w:after="200"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V. МЕТОДИЧЕСКОЕ ОБЕСПЕЧЕНИЕ УЧЕБНОГО ПРОЦЕССА</w:t>
      </w:r>
    </w:p>
    <w:p w:rsidR="00897BCF" w:rsidRPr="00897BCF" w:rsidRDefault="00897BCF" w:rsidP="00897BCF">
      <w:pPr>
        <w:spacing w:after="200" w:line="276" w:lineRule="auto"/>
        <w:jc w:val="center"/>
        <w:rPr>
          <w:b/>
          <w:i/>
          <w:sz w:val="28"/>
          <w:szCs w:val="22"/>
        </w:rPr>
      </w:pPr>
      <w:r w:rsidRPr="00897BCF">
        <w:rPr>
          <w:b/>
          <w:i/>
          <w:sz w:val="28"/>
          <w:szCs w:val="22"/>
        </w:rPr>
        <w:t>Методические рекомендации преподавателям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 Одна из главных задач преподавателя по предмету "Ансамбль" - подбор учеников-партнеров. Они должны обладать схожим уровнем подготовки. В работе с учащимися преподаватель должен следовать принципам последовательности, постепенности, доступности и наглядности в освоении материала. Весь процесс обучения строится с учетом принципа: от простого к </w:t>
      </w:r>
      <w:proofErr w:type="gramStart"/>
      <w:r w:rsidRPr="00897BCF">
        <w:rPr>
          <w:sz w:val="28"/>
          <w:szCs w:val="22"/>
        </w:rPr>
        <w:t>сложному</w:t>
      </w:r>
      <w:proofErr w:type="gramEnd"/>
      <w:r w:rsidRPr="00897BCF">
        <w:rPr>
          <w:sz w:val="28"/>
          <w:szCs w:val="22"/>
        </w:rPr>
        <w:t xml:space="preserve">, опирается на индивидуальные особенности ученика - интеллектуальные, физические, музыкальные, вокальные и эмоциональные данные, уровень его подготовки. 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 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     Большое значение имеет репертуар учеников. Необходимо выбирать высокохудожественные произведения, разнообразные по форме и содержанию.         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lastRenderedPageBreak/>
        <w:t xml:space="preserve">     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ансамблевых выступлений.</w:t>
      </w: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jc w:val="both"/>
        <w:rPr>
          <w:sz w:val="28"/>
          <w:szCs w:val="22"/>
        </w:rPr>
      </w:pPr>
    </w:p>
    <w:p w:rsidR="00897BCF" w:rsidRPr="00897BCF" w:rsidRDefault="00897BCF" w:rsidP="00897BCF">
      <w:pPr>
        <w:spacing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 xml:space="preserve">VI. СПИСКИ </w:t>
      </w:r>
      <w:proofErr w:type="gramStart"/>
      <w:r w:rsidRPr="00897BCF">
        <w:rPr>
          <w:b/>
          <w:sz w:val="28"/>
          <w:szCs w:val="22"/>
        </w:rPr>
        <w:t>РЕКОМЕНДУЕМОЙ</w:t>
      </w:r>
      <w:proofErr w:type="gramEnd"/>
      <w:r w:rsidRPr="00897BCF">
        <w:rPr>
          <w:b/>
          <w:sz w:val="28"/>
          <w:szCs w:val="22"/>
        </w:rPr>
        <w:t xml:space="preserve"> НОТНОЙ И МЕТОДИЧЕСКОЙ</w:t>
      </w:r>
    </w:p>
    <w:p w:rsidR="00897BCF" w:rsidRPr="00897BCF" w:rsidRDefault="00897BCF" w:rsidP="00897BCF">
      <w:pPr>
        <w:spacing w:after="200" w:line="276" w:lineRule="auto"/>
        <w:jc w:val="center"/>
        <w:rPr>
          <w:sz w:val="28"/>
          <w:szCs w:val="22"/>
        </w:rPr>
      </w:pPr>
      <w:r w:rsidRPr="00897BCF">
        <w:rPr>
          <w:b/>
          <w:sz w:val="28"/>
          <w:szCs w:val="22"/>
        </w:rPr>
        <w:t>ЛИТЕРАТУРЫ</w:t>
      </w:r>
    </w:p>
    <w:p w:rsidR="00897BCF" w:rsidRPr="00897BCF" w:rsidRDefault="00897BCF" w:rsidP="00897BCF">
      <w:pPr>
        <w:spacing w:after="200" w:line="276" w:lineRule="auto"/>
        <w:jc w:val="center"/>
        <w:rPr>
          <w:b/>
          <w:i/>
          <w:sz w:val="28"/>
          <w:szCs w:val="22"/>
        </w:rPr>
      </w:pPr>
      <w:r w:rsidRPr="00897BCF">
        <w:rPr>
          <w:sz w:val="28"/>
          <w:szCs w:val="22"/>
        </w:rPr>
        <w:tab/>
      </w:r>
      <w:r w:rsidRPr="00897BCF">
        <w:rPr>
          <w:b/>
          <w:i/>
          <w:sz w:val="28"/>
          <w:szCs w:val="22"/>
        </w:rPr>
        <w:t>1.Список рекомендуемых нотных сборников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Антология советской детской песни. В.2.Сост. Николаева Е. М.1987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Бандина</w:t>
      </w:r>
      <w:proofErr w:type="spellEnd"/>
      <w:r w:rsidRPr="00897BCF">
        <w:rPr>
          <w:sz w:val="28"/>
          <w:szCs w:val="22"/>
        </w:rPr>
        <w:t xml:space="preserve"> А. Школа хорового пения. Вып.1. М. 1973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Варламов А. Романсы и песни. М. 1968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Сироткин Е.. Песни для детей. Л.1987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Струве Г. Нотный бал. М.2005 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Чичков</w:t>
      </w:r>
      <w:proofErr w:type="spellEnd"/>
      <w:r w:rsidRPr="00897BCF">
        <w:rPr>
          <w:sz w:val="28"/>
          <w:szCs w:val="22"/>
        </w:rPr>
        <w:t xml:space="preserve"> Ю. Избранные песни для детей. М.1988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Шмагина</w:t>
      </w:r>
      <w:proofErr w:type="spellEnd"/>
      <w:r w:rsidRPr="00897BCF">
        <w:rPr>
          <w:sz w:val="28"/>
          <w:szCs w:val="22"/>
        </w:rPr>
        <w:t xml:space="preserve"> Т. Музыка в школе. М. 1993</w:t>
      </w:r>
    </w:p>
    <w:p w:rsidR="00897BCF" w:rsidRPr="00897BCF" w:rsidRDefault="00897BCF" w:rsidP="00897BCF">
      <w:pPr>
        <w:spacing w:line="360" w:lineRule="auto"/>
        <w:jc w:val="both"/>
        <w:rPr>
          <w:sz w:val="28"/>
          <w:szCs w:val="22"/>
        </w:rPr>
      </w:pPr>
    </w:p>
    <w:p w:rsidR="00897BCF" w:rsidRPr="00897BCF" w:rsidRDefault="00897BCF" w:rsidP="007432BC">
      <w:pPr>
        <w:spacing w:line="276" w:lineRule="auto"/>
        <w:jc w:val="center"/>
        <w:rPr>
          <w:b/>
          <w:sz w:val="28"/>
          <w:szCs w:val="22"/>
        </w:rPr>
      </w:pPr>
      <w:r w:rsidRPr="00897BCF">
        <w:rPr>
          <w:b/>
          <w:sz w:val="28"/>
          <w:szCs w:val="22"/>
        </w:rPr>
        <w:t>2.Список рекомендуемой методической литературы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Виноградов К. Работа над дикцией в хоре. М. 1967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Дмитриев Л. </w:t>
      </w:r>
      <w:proofErr w:type="spellStart"/>
      <w:r w:rsidRPr="00897BCF">
        <w:rPr>
          <w:sz w:val="28"/>
          <w:szCs w:val="22"/>
        </w:rPr>
        <w:t>Хороведение</w:t>
      </w:r>
      <w:proofErr w:type="spellEnd"/>
      <w:r w:rsidRPr="00897BCF">
        <w:rPr>
          <w:sz w:val="28"/>
          <w:szCs w:val="22"/>
        </w:rPr>
        <w:t xml:space="preserve"> и управление хором. М. 1957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Локшин Д. Из опыта хоровой работы с детьми. М. 1953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 xml:space="preserve">Никольская-Береговская К. Начальный этап вокально-хоровой работы с детьми. М. 1968  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Орлова Н. О детском голосе. М 1966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Румер</w:t>
      </w:r>
      <w:proofErr w:type="spellEnd"/>
      <w:r w:rsidRPr="00897BCF">
        <w:rPr>
          <w:sz w:val="28"/>
          <w:szCs w:val="22"/>
        </w:rPr>
        <w:t xml:space="preserve"> М. Начальное обучение пению. М. 1982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Соколов В. Работа с хором. М. 1967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r w:rsidRPr="00897BCF">
        <w:rPr>
          <w:sz w:val="28"/>
          <w:szCs w:val="22"/>
        </w:rPr>
        <w:t>Стулова Г. Теория и практика работы с детским хором. М. 2002</w:t>
      </w:r>
    </w:p>
    <w:p w:rsidR="00897BCF" w:rsidRPr="00897BCF" w:rsidRDefault="00897BCF" w:rsidP="00897BCF">
      <w:pPr>
        <w:tabs>
          <w:tab w:val="left" w:pos="1440"/>
        </w:tabs>
        <w:spacing w:line="360" w:lineRule="auto"/>
        <w:jc w:val="both"/>
        <w:rPr>
          <w:sz w:val="28"/>
          <w:szCs w:val="22"/>
        </w:rPr>
      </w:pPr>
      <w:proofErr w:type="spellStart"/>
      <w:r w:rsidRPr="00897BCF">
        <w:rPr>
          <w:sz w:val="28"/>
          <w:szCs w:val="22"/>
        </w:rPr>
        <w:t>Тевлина</w:t>
      </w:r>
      <w:proofErr w:type="spellEnd"/>
      <w:r w:rsidRPr="00897BCF">
        <w:rPr>
          <w:sz w:val="28"/>
          <w:szCs w:val="22"/>
        </w:rPr>
        <w:t xml:space="preserve"> В. Вокально-хоровая работа. М. 1982</w:t>
      </w:r>
      <w:bookmarkStart w:id="0" w:name="_GoBack"/>
      <w:bookmarkEnd w:id="0"/>
    </w:p>
    <w:sectPr w:rsidR="00897BCF" w:rsidRPr="00897BCF" w:rsidSect="00F9341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D92"/>
    <w:multiLevelType w:val="multilevel"/>
    <w:tmpl w:val="083075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475E13"/>
    <w:multiLevelType w:val="multilevel"/>
    <w:tmpl w:val="824C1C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213AAC"/>
    <w:multiLevelType w:val="multilevel"/>
    <w:tmpl w:val="37E847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3A6A70"/>
    <w:multiLevelType w:val="multilevel"/>
    <w:tmpl w:val="2F8C9D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770EBF"/>
    <w:multiLevelType w:val="multilevel"/>
    <w:tmpl w:val="AB4AA4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3449BA"/>
    <w:multiLevelType w:val="multilevel"/>
    <w:tmpl w:val="65B09D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7C3C67"/>
    <w:multiLevelType w:val="multilevel"/>
    <w:tmpl w:val="E62816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1"/>
    <w:rsid w:val="00091E46"/>
    <w:rsid w:val="000A5B69"/>
    <w:rsid w:val="002204AF"/>
    <w:rsid w:val="007432BC"/>
    <w:rsid w:val="00897BCF"/>
    <w:rsid w:val="00976B94"/>
    <w:rsid w:val="00A61F0B"/>
    <w:rsid w:val="00F93418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9</cp:revision>
  <cp:lastPrinted>2019-04-02T16:28:00Z</cp:lastPrinted>
  <dcterms:created xsi:type="dcterms:W3CDTF">2019-03-29T09:04:00Z</dcterms:created>
  <dcterms:modified xsi:type="dcterms:W3CDTF">2019-06-26T13:29:00Z</dcterms:modified>
</cp:coreProperties>
</file>