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954"/>
      </w:tblGrid>
      <w:tr w:rsidR="00EE6C6B" w:rsidRPr="009F449C" w:rsidTr="00EE6C6B">
        <w:trPr>
          <w:cantSplit/>
          <w:trHeight w:val="1650"/>
        </w:trPr>
        <w:tc>
          <w:tcPr>
            <w:tcW w:w="4820" w:type="dxa"/>
            <w:shd w:val="clear" w:color="auto" w:fill="auto"/>
          </w:tcPr>
          <w:p w:rsidR="00EE6C6B" w:rsidRPr="009F449C" w:rsidRDefault="00EE6C6B" w:rsidP="00EE6C6B">
            <w:pPr>
              <w:suppressAutoHyphens/>
              <w:spacing w:after="0" w:line="100" w:lineRule="atLeast"/>
              <w:ind w:right="48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Принято:                                                               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ind w:right="48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на заседании Педагогического Совета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ind w:right="48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МАОУ ДО ДШИ ЦЕЛИНСКОГО РАЙОНА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ind w:right="48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протокол № 1 от « 09 »  января  2024 г.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EE6C6B" w:rsidRPr="009F449C" w:rsidRDefault="00EE6C6B" w:rsidP="00EE6C6B">
            <w:pPr>
              <w:suppressAutoHyphens/>
              <w:spacing w:after="0" w:line="100" w:lineRule="atLeast"/>
              <w:ind w:left="-21" w:right="-32" w:firstLine="3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EE6C6B" w:rsidRPr="009F449C" w:rsidRDefault="00EE6C6B" w:rsidP="00EE6C6B">
            <w:pPr>
              <w:suppressAutoHyphens/>
              <w:spacing w:after="0" w:line="100" w:lineRule="atLeast"/>
              <w:ind w:left="-21" w:right="-32" w:firstLine="3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highlight w:val="green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Приложение № 1</w:t>
            </w:r>
            <w:bookmarkStart w:id="0" w:name="_GoBack"/>
            <w:bookmarkEnd w:id="0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к приказу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   «Об утверждении </w:t>
            </w:r>
            <w:proofErr w:type="gramStart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локальных</w:t>
            </w:r>
            <w:proofErr w:type="gramEnd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    нормативных актов 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МАОУ ДО ДШИ ЦЕЛИНСКОГО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    РАЙОНА»   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          от  09.01.2024 г.   № 11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  <w:p w:rsidR="00EE6C6B" w:rsidRPr="009F449C" w:rsidRDefault="00EE6C6B" w:rsidP="00EE6C6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«УТВЕРЖДАЮ»</w:t>
            </w:r>
          </w:p>
          <w:p w:rsidR="00EE6C6B" w:rsidRPr="009F449C" w:rsidRDefault="00EE6C6B" w:rsidP="00EE6C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      </w:t>
            </w:r>
            <w:proofErr w:type="spellStart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И.о</w:t>
            </w:r>
            <w:proofErr w:type="spellEnd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. Директора _____________</w:t>
            </w:r>
            <w:proofErr w:type="spellStart"/>
            <w:r w:rsidRPr="009F449C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Н.К.Самодурова</w:t>
            </w:r>
            <w:proofErr w:type="spellEnd"/>
          </w:p>
          <w:p w:rsidR="00EE6C6B" w:rsidRPr="009F449C" w:rsidRDefault="00EE6C6B" w:rsidP="00EE6C6B">
            <w:pPr>
              <w:suppressAutoHyphens/>
              <w:spacing w:after="0" w:line="100" w:lineRule="atLeast"/>
              <w:ind w:left="-540" w:right="-54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highlight w:val="green"/>
                <w:lang w:eastAsia="ar-SA"/>
              </w:rPr>
            </w:pPr>
          </w:p>
        </w:tc>
      </w:tr>
    </w:tbl>
    <w:p w:rsidR="00847638" w:rsidRDefault="00847638" w:rsidP="00CC469D">
      <w:pPr>
        <w:keepNext/>
        <w:tabs>
          <w:tab w:val="left" w:pos="56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C6B" w:rsidRDefault="009E5FD6" w:rsidP="009E5F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5FD6" w:rsidRDefault="009E5FD6" w:rsidP="009E5F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E5FD6" w:rsidRDefault="009E5FD6" w:rsidP="009E5F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47638" w:rsidRDefault="00847638" w:rsidP="00CC469D">
      <w:pPr>
        <w:keepNext/>
        <w:tabs>
          <w:tab w:val="left" w:pos="56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FFA" w:rsidRDefault="000D7FFA" w:rsidP="009E5FD6">
      <w:pPr>
        <w:keepNext/>
        <w:tabs>
          <w:tab w:val="left" w:pos="56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2" w:rsidRPr="00B440FE" w:rsidRDefault="00DF24E2" w:rsidP="009E5FD6">
      <w:pPr>
        <w:keepNext/>
        <w:tabs>
          <w:tab w:val="left" w:pos="56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440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440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Л О Ж Е Н И Е</w:t>
      </w:r>
    </w:p>
    <w:p w:rsidR="009E5FD6" w:rsidRPr="009E5FD6" w:rsidRDefault="00BF2290" w:rsidP="00BF2290">
      <w:pPr>
        <w:suppressAutoHyphens/>
        <w:spacing w:after="0" w:line="100" w:lineRule="atLeast"/>
        <w:ind w:left="-540" w:right="-545"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C469D" w:rsidRPr="009E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приёмной комис</w:t>
      </w:r>
      <w:r w:rsidR="000C2E96" w:rsidRPr="009E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FD6" w:rsidRPr="009E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</w:p>
    <w:p w:rsidR="009E5FD6" w:rsidRPr="009E5FD6" w:rsidRDefault="009E5FD6" w:rsidP="009E5FD6">
      <w:pPr>
        <w:suppressAutoHyphens/>
        <w:spacing w:after="0" w:line="100" w:lineRule="atLeast"/>
        <w:ind w:left="-540" w:right="-545" w:firstLine="525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9E5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ДО</w:t>
      </w:r>
      <w:r w:rsidR="00CC469D" w:rsidRPr="009E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Pr="009E5FD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ЦЕЛИНСКОГО РАЙОНА</w:t>
      </w:r>
    </w:p>
    <w:p w:rsidR="0075056E" w:rsidRPr="009E5FD6" w:rsidRDefault="0075056E" w:rsidP="0075056E">
      <w:pPr>
        <w:tabs>
          <w:tab w:val="left" w:pos="56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36" w:rsidRPr="009E5FD6" w:rsidRDefault="00625F36" w:rsidP="00CC469D">
      <w:pPr>
        <w:tabs>
          <w:tab w:val="left" w:pos="5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9D" w:rsidRDefault="00DF24E2" w:rsidP="00172EDE">
      <w:pPr>
        <w:numPr>
          <w:ilvl w:val="0"/>
          <w:numId w:val="1"/>
        </w:numPr>
        <w:tabs>
          <w:tab w:val="left" w:pos="5644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45CEA" w:rsidRDefault="00945CEA" w:rsidP="00945CE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Настоящее</w:t>
      </w:r>
      <w:r w:rsidRPr="00850B9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ложение </w:t>
      </w:r>
      <w:r w:rsidRPr="00850B9D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о </w:t>
      </w:r>
      <w:r w:rsidRPr="00850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ar-SA"/>
        </w:rPr>
        <w:t>Федеральным зак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ном</w:t>
      </w:r>
      <w:r w:rsidRPr="00254A79">
        <w:rPr>
          <w:sz w:val="28"/>
          <w:szCs w:val="28"/>
          <w:lang w:eastAsia="ar-SA"/>
        </w:rPr>
        <w:t xml:space="preserve"> от 29.12.2012 № 273-ФЗ «Об образовании в Российской Федерации», Уста</w:t>
      </w:r>
      <w:r>
        <w:rPr>
          <w:sz w:val="28"/>
          <w:szCs w:val="28"/>
          <w:lang w:eastAsia="ar-SA"/>
        </w:rPr>
        <w:t xml:space="preserve">вом </w:t>
      </w:r>
      <w:r w:rsidRPr="005B47B0">
        <w:rPr>
          <w:lang w:eastAsia="ar-SA"/>
        </w:rPr>
        <w:t>МАОУ ДО  ДШИ ЦЕЛИНСКОГО РАЙОНА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(далее  -  </w:t>
      </w:r>
      <w:r w:rsidR="003D0C9C">
        <w:rPr>
          <w:sz w:val="28"/>
          <w:szCs w:val="28"/>
          <w:lang w:eastAsia="ar-SA"/>
        </w:rPr>
        <w:t>Школа</w:t>
      </w:r>
      <w:r>
        <w:rPr>
          <w:sz w:val="28"/>
          <w:szCs w:val="28"/>
          <w:lang w:eastAsia="ar-SA"/>
        </w:rPr>
        <w:t xml:space="preserve">), </w:t>
      </w:r>
      <w:r w:rsidRPr="00BF2290">
        <w:rPr>
          <w:color w:val="333333"/>
          <w:sz w:val="28"/>
          <w:szCs w:val="28"/>
        </w:rPr>
        <w:t>иными ло</w:t>
      </w:r>
      <w:r>
        <w:rPr>
          <w:color w:val="333333"/>
          <w:sz w:val="28"/>
          <w:szCs w:val="28"/>
        </w:rPr>
        <w:t>кальными но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мативными актами ДШИ. </w:t>
      </w:r>
    </w:p>
    <w:p w:rsidR="00945CEA" w:rsidRPr="00945CEA" w:rsidRDefault="00945CEA" w:rsidP="00945C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</w:p>
    <w:p w:rsidR="000D7FFA" w:rsidRDefault="00172EDE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организации приема и проведения отбора детей в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="000D7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создаются приемная комиссия и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по отбору детей</w:t>
      </w:r>
      <w:r w:rsidR="005B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2E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каждой предпрофессионал</w:t>
      </w:r>
      <w:r w:rsidR="005B32E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5B32E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программы отдельно.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Составы данных комиссий утверждаются руководит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лем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DF24E2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D7FFA" w:rsidRPr="000D7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E5FD6" w:rsidRDefault="00172EDE" w:rsidP="00B44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r w:rsidR="00CB5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приеме детей 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емной комиссии на всех этапах проведения приема детей.</w:t>
      </w:r>
    </w:p>
    <w:p w:rsidR="00B440FE" w:rsidRDefault="00B440FE" w:rsidP="00B44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FD6" w:rsidRPr="003039E2" w:rsidRDefault="009E5FD6" w:rsidP="000D7FF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3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Компетенция</w:t>
      </w:r>
    </w:p>
    <w:p w:rsidR="00172EDE" w:rsidRPr="00172EDE" w:rsidRDefault="00172EDE" w:rsidP="00172ED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компетенции приёмной комиссии относится:</w:t>
      </w:r>
    </w:p>
    <w:p w:rsidR="00172EDE" w:rsidRDefault="00172EDE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E5FD6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</w:t>
      </w:r>
      <w:r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овление сроков</w:t>
      </w:r>
      <w:r w:rsidR="009E5FD6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приема документов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E5FD6" w:rsidRPr="00172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E5FD6" w:rsidRDefault="00172EDE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9E5FD6"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рием документов </w:t>
      </w:r>
      <w:r w:rsid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осуществля</w:t>
      </w:r>
      <w:r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в период 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</w:t>
      </w:r>
      <w:r w:rsidR="009E5FD6"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апреля по 25</w:t>
      </w:r>
      <w:r w:rsidR="009E5FD6"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мая</w:t>
      </w:r>
      <w:r w:rsidR="009E5FD6"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</w:t>
      </w:r>
      <w:r w:rsidR="009E5FD6"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E5FD6" w:rsidRPr="00B44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года.</w:t>
      </w:r>
    </w:p>
    <w:p w:rsidR="00E02CB9" w:rsidRDefault="00172EDE" w:rsidP="00E02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Установление </w:t>
      </w:r>
      <w:r w:rsidR="00BF2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отбора (требования к </w:t>
      </w:r>
      <w:proofErr w:type="gramStart"/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поступающим</w:t>
      </w:r>
      <w:proofErr w:type="gramEnd"/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с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обходимых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освоения соответствующих предпрофессионал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программ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81456D" w:rsidRP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гарантирующих</w:t>
      </w:r>
      <w:r w:rsidRP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зачисление в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Школу</w:t>
      </w:r>
      <w:r w:rsidRP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обладающих творч</w:t>
      </w:r>
      <w:r w:rsidRP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скими способностями в области искусств и, при необходимости, физическими дан</w:t>
      </w:r>
      <w:r w:rsid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ными.</w:t>
      </w:r>
      <w:r w:rsidR="00E02CB9" w:rsidRPr="00E02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2290" w:rsidRPr="00AA343C" w:rsidRDefault="00E02CB9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2.3. </w:t>
      </w:r>
      <w:proofErr w:type="gramStart"/>
      <w:r w:rsid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наличия свободных мест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дополнительный индивидуальный отбор поступающих осуществляется в сроки, установленные </w:t>
      </w:r>
      <w:r w:rsid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позднее 29 августа</w:t>
      </w:r>
      <w:r w:rsid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же порядке, что и отбор поступающих, проводившийся в первон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D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чальные сроки.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9E5FD6" w:rsidRDefault="00E02CB9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</w:t>
      </w:r>
      <w:r w:rsidR="00814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Вынесение решения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результатах отбора детей на закрытом заседании пр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стым большинством голосов членов комиссии, участвующих в заседании, при обязательном присутствии председателя комиссии или его заместителя. При ра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числе голосов председатель комиссии по отбору детей обладает правом р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шающего голоса.</w:t>
      </w:r>
    </w:p>
    <w:p w:rsidR="00B440FE" w:rsidRDefault="00B440FE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FD6" w:rsidRPr="003039E2" w:rsidRDefault="009E5FD6" w:rsidP="00814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3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Состав и порядок работы</w:t>
      </w:r>
    </w:p>
    <w:p w:rsidR="00B440FE" w:rsidRPr="00AA343C" w:rsidRDefault="005B32E6" w:rsidP="00B44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по отбору детей фо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рмируется приказом руководителя 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числа преподавателей </w:t>
      </w:r>
      <w:r w:rsidR="000F1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участвующих в реализации предпрофессиональных пр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грамм. Рекомендуемый количественный состав комиссии по отбору детей – не менее пяти человек, в том числе председатель комиссии по отбору детей, замест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440FE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 председателя комиссии и другие члены комиссии по отбору детей. Секретарь комиссии по отбору детей может не входить в ее состав.</w:t>
      </w:r>
    </w:p>
    <w:p w:rsidR="009E5FD6" w:rsidRDefault="00B440FE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</w:t>
      </w:r>
      <w:r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Председателем комиссии по отбору детей </w:t>
      </w:r>
      <w:r w:rsidR="005B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назначается 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 </w:t>
      </w:r>
      <w:r w:rsidR="000F1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5B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числа педагогических работников, имеющих высшее профессиональное образ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вание, соответствующее профилю</w:t>
      </w:r>
      <w:r w:rsidR="00BF2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предпрофессиональной программы или педаг</w:t>
      </w:r>
      <w:r w:rsidR="00BF2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F2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гический работник, имеющий стаж работы более 15 лет.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Председателем комиссии по отбору детей может являться руководитель </w:t>
      </w:r>
      <w:r w:rsidR="000F1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5A03" w:rsidRDefault="005B32E6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Председатель комиссии по отбору детей организует деятельность комиссии, обеспечивает единст</w:t>
      </w:r>
      <w:r w:rsidR="000D7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требований, предъявляемых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</w:t>
      </w:r>
      <w:proofErr w:type="gramStart"/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поступающим</w:t>
      </w:r>
      <w:proofErr w:type="gramEnd"/>
      <w:r w:rsidR="00CB5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5FD6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2290" w:rsidRPr="00AA343C" w:rsidRDefault="005B32E6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списка-рейтинга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-фамильно,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указанием системы оценок, применяемой в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оценок, полученных каждым поступ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ющим. Данные результаты размещаются на информационном стенде и на офиц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F2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альном сайте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290" w:rsidRPr="00AA343C" w:rsidRDefault="005B32E6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по отбору детей передает сведения об указанных результатах в приемную комиссию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позднее следующего рабочего дня после прин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решения о результатах отбора.</w:t>
      </w:r>
    </w:p>
    <w:p w:rsidR="00BF2290" w:rsidRPr="00AA343C" w:rsidRDefault="005B32E6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Поступающие, не участвовавшие в отборе в установленные </w:t>
      </w:r>
      <w:r w:rsidR="003D0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Школой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сроки по уважительной причине (вследствие болезни или по иным обстоятельствам, по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9E5FD6" w:rsidRDefault="00680517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</w:t>
      </w:r>
      <w:r w:rsidRPr="00680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отбора детей присутствие посторонних лиц не рекомендуе</w:t>
      </w:r>
      <w:r w:rsidRPr="00680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680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ся.</w:t>
      </w:r>
    </w:p>
    <w:p w:rsidR="00E02CB9" w:rsidRDefault="00E02CB9" w:rsidP="00E0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CB9" w:rsidRDefault="00E02CB9" w:rsidP="00E0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CB9" w:rsidRDefault="00E02CB9" w:rsidP="00E0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CB9" w:rsidRPr="003039E2" w:rsidRDefault="009E5FD6" w:rsidP="00E0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3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Документация и отчётность</w:t>
      </w:r>
    </w:p>
    <w:p w:rsidR="00DF24E2" w:rsidRDefault="005B32E6" w:rsidP="00C7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4.1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Секретарь комиссии по отбору детей назначается руководителем из числа р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ботников </w:t>
      </w:r>
      <w:r w:rsidR="00C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Секретарь ведет протоколы заседаний комиссии по от</w:t>
      </w:r>
      <w:r w:rsidR="00C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бору д</w:t>
      </w:r>
      <w:r w:rsidR="00C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F24E2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тей, представляет в апелляционную комиссию необходимые материалы.</w:t>
      </w:r>
    </w:p>
    <w:p w:rsidR="00BF2290" w:rsidRDefault="000D7FFA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</w:t>
      </w:r>
      <w:r w:rsidR="005B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Протоколы заседаний комиссии по отбору детей хранятся в архиве </w:t>
      </w:r>
      <w:r w:rsidR="00C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окончания обучения в </w:t>
      </w:r>
      <w:r w:rsidR="00C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лиц, поступивших на основании отбора в соо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F2290" w:rsidRPr="00AA34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ветствующем году.</w:t>
      </w:r>
    </w:p>
    <w:p w:rsidR="00BF2290" w:rsidRPr="00AA343C" w:rsidRDefault="00BF2290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4E2" w:rsidRPr="00AA343C" w:rsidRDefault="00DF24E2" w:rsidP="0017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F24E2" w:rsidRPr="00AA343C" w:rsidSect="00AA3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4851"/>
    <w:multiLevelType w:val="multilevel"/>
    <w:tmpl w:val="FEB28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ED"/>
    <w:rsid w:val="00034DCE"/>
    <w:rsid w:val="000C2E96"/>
    <w:rsid w:val="000D7FFA"/>
    <w:rsid w:val="000F16ED"/>
    <w:rsid w:val="00172EDE"/>
    <w:rsid w:val="001D225D"/>
    <w:rsid w:val="002333A6"/>
    <w:rsid w:val="00293B58"/>
    <w:rsid w:val="003039E2"/>
    <w:rsid w:val="0030738A"/>
    <w:rsid w:val="003D0C9C"/>
    <w:rsid w:val="005B32E6"/>
    <w:rsid w:val="006070ED"/>
    <w:rsid w:val="00625F36"/>
    <w:rsid w:val="00680517"/>
    <w:rsid w:val="0075056E"/>
    <w:rsid w:val="0081456D"/>
    <w:rsid w:val="00847638"/>
    <w:rsid w:val="008951E2"/>
    <w:rsid w:val="00945CEA"/>
    <w:rsid w:val="009E5FD6"/>
    <w:rsid w:val="00AA343C"/>
    <w:rsid w:val="00B440FE"/>
    <w:rsid w:val="00BF2290"/>
    <w:rsid w:val="00C7136C"/>
    <w:rsid w:val="00CB5A03"/>
    <w:rsid w:val="00CC469D"/>
    <w:rsid w:val="00D825ED"/>
    <w:rsid w:val="00DF24E2"/>
    <w:rsid w:val="00E02CB9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6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E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6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E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rD7CVDPk4JhpQybT0HfCb2iLrclrKYVNB1QOAMnxK+8=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aqydAGFN9Y2QDgtPor7JpP2dggE6GqLVLnVX2nIylzE=</DigestValue>
    </Reference>
  </SignedInfo>
  <SignatureValue>h4SwfkwETvXw2/BbPL2CXZYGCJDadhlm10qSOd6+tqRVhSwIuAq3otOe85jf3vNd
ued5/KFuDcxtH2ieSyfryA==</SignatureValue>
  <KeyInfo>
    <X509Data>
      <X509Certificate>MIIJdDCCCSGgAwIBAgIRANRe0co5SUuQlOAyNNmBuAgwCgYIKoUDBwEBAwIwggFX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gdGB0LjQuDAeFw0yMzEyMjAxMjA2MDBaFw0yNTAzMTQxMjA2MDBaMIICdjELMAkG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bC91Y2ZrXzIwMjMuY3J0MB0GA1UdDgQWBBSKYtKsjApCw4jtH8mJSFe9qqVp/zCC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BwEBAwIDQQCOoqmGy8SmZV/RWZTUM/za/YtetSO9PagTNRSTc10/fslapJaCdRVT
8NjZWI3XU5QHLYcfgQRk2rLA0eXfzdds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9edwtyZyx/OeCb+oCIRG0EQscbA=</DigestValue>
      </Reference>
      <Reference URI="/word/fontTable.xml?ContentType=application/vnd.openxmlformats-officedocument.wordprocessingml.fontTable+xml">
        <DigestMethod Algorithm="http://www.w3.org/2000/09/xmldsig#sha1"/>
        <DigestValue>7y9/L60yDkodXbH9rEG+FILHqRc=</DigestValue>
      </Reference>
      <Reference URI="/word/numbering.xml?ContentType=application/vnd.openxmlformats-officedocument.wordprocessingml.numbering+xml">
        <DigestMethod Algorithm="http://www.w3.org/2000/09/xmldsig#sha1"/>
        <DigestValue>uq5ydO8onv44uw3hsEjwvsF82EQ=</DigestValue>
      </Reference>
      <Reference URI="/word/settings.xml?ContentType=application/vnd.openxmlformats-officedocument.wordprocessingml.settings+xml">
        <DigestMethod Algorithm="http://www.w3.org/2000/09/xmldsig#sha1"/>
        <DigestValue>V+j9iln6YBbPlTKDDiOx7stvSBw=</DigestValue>
      </Reference>
      <Reference URI="/word/styles.xml?ContentType=application/vnd.openxmlformats-officedocument.wordprocessingml.styles+xml">
        <DigestMethod Algorithm="http://www.w3.org/2000/09/xmldsig#sha1"/>
        <DigestValue>yEvGOmic/jnvQFB1jXlb3BERge4=</DigestValue>
      </Reference>
      <Reference URI="/word/stylesWithEffects.xml?ContentType=application/vnd.ms-word.stylesWithEffects+xml">
        <DigestMethod Algorithm="http://www.w3.org/2000/09/xmldsig#sha1"/>
        <DigestValue>bkes7EOCIDTOTlyO8kLAerNEntc=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2024-01-19T14:41:27Z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2024-01-19T14:41:27Z</xd:SigningTime>
          <xd:SigningCertificate>
            <xd:Cert>
              <xd:CertDigest>
                <DigestMethod Algorithm="http://www.w3.org/2000/09/xmldsig#sha1"/>
                <DigestValue>ORnyHEJfIDW02daljkoDDbzmatM=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282288666056529683922397290505374382088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ДШИ9</cp:lastModifiedBy>
  <cp:revision>24</cp:revision>
  <cp:lastPrinted>2015-03-13T07:18:00Z</cp:lastPrinted>
  <dcterms:created xsi:type="dcterms:W3CDTF">2014-03-13T09:17:00Z</dcterms:created>
  <dcterms:modified xsi:type="dcterms:W3CDTF">2024-01-19T08:50:00Z</dcterms:modified>
</cp:coreProperties>
</file>