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14.xml"/>
  <Override ContentType="application/vnd.openxmlformats-officedocument.wordprocessingml.footer+xml" PartName="/word/footer16.xml"/>
  <Override ContentType="application/vnd.openxmlformats-officedocument.wordprocessingml.footer+xml" PartName="/word/footer18.xml"/>
  <Override ContentType="application/vnd.openxmlformats-officedocument.wordprocessingml.footer+xml" PartName="/word/footer2.xml"/>
  <Override ContentType="application/vnd.openxmlformats-officedocument.wordprocessingml.footer+xml" PartName="/word/footer20.xml"/>
  <Override ContentType="application/vnd.openxmlformats-officedocument.wordprocessingml.footer+xml" PartName="/word/footer22.xml"/>
  <Override ContentType="application/vnd.openxmlformats-officedocument.wordprocessingml.footer+xml" PartName="/word/footer24.xml"/>
  <Override ContentType="application/vnd.openxmlformats-officedocument.wordprocessingml.footer+xml" PartName="/word/footer26.xml"/>
  <Override ContentType="application/vnd.openxmlformats-officedocument.wordprocessingml.footer+xml" PartName="/word/footer28.xml"/>
  <Override ContentType="application/vnd.openxmlformats-officedocument.wordprocessingml.footer+xml" PartName="/word/footer30.xml"/>
  <Override ContentType="application/vnd.openxmlformats-officedocument.wordprocessingml.footer+xml" PartName="/word/footer32.xml"/>
  <Override ContentType="application/vnd.openxmlformats-officedocument.wordprocessingml.footer+xml" PartName="/word/footer34.xml"/>
  <Override ContentType="application/vnd.openxmlformats-officedocument.wordprocessingml.footer+xml" PartName="/word/footer36.xml"/>
  <Override ContentType="application/vnd.openxmlformats-officedocument.wordprocessingml.footer+xml" PartName="/word/footer38.xml"/>
  <Override ContentType="application/vnd.openxmlformats-officedocument.wordprocessingml.footer+xml" PartName="/word/footer4.xml"/>
  <Override ContentType="application/vnd.openxmlformats-officedocument.wordprocessingml.footer+xml" PartName="/word/footer40.xml"/>
  <Override ContentType="application/vnd.openxmlformats-officedocument.wordprocessingml.footer+xml" PartName="/word/footer42.xml"/>
  <Override ContentType="application/vnd.openxmlformats-officedocument.wordprocessingml.footer+xml" PartName="/word/footer44.xml"/>
  <Override ContentType="application/vnd.openxmlformats-officedocument.wordprocessingml.footer+xml" PartName="/word/footer46.xml"/>
  <Override ContentType="application/vnd.openxmlformats-officedocument.wordprocessingml.footer+xml" PartName="/word/footer48.xml"/>
  <Override ContentType="application/vnd.openxmlformats-officedocument.wordprocessingml.footer+xml" PartName="/word/footer50.xml"/>
  <Override ContentType="application/vnd.openxmlformats-officedocument.wordprocessingml.footer+xml" PartName="/word/footer52.xml"/>
  <Override ContentType="application/vnd.openxmlformats-officedocument.wordprocessingml.footer+xml" PartName="/word/footer54.xml"/>
  <Override ContentType="application/vnd.openxmlformats-officedocument.wordprocessingml.footer+xml" PartName="/word/footer56.xml"/>
  <Override ContentType="application/vnd.openxmlformats-officedocument.wordprocessingml.footer+xml" PartName="/word/footer58.xml"/>
  <Override ContentType="application/vnd.openxmlformats-officedocument.wordprocessingml.footer+xml" PartName="/word/footer6.xml"/>
  <Override ContentType="application/vnd.openxmlformats-officedocument.wordprocessingml.footer+xml" PartName="/word/footer60.xml"/>
  <Override ContentType="application/vnd.openxmlformats-officedocument.wordprocessingml.footer+xml" PartName="/word/footer62.xml"/>
  <Override ContentType="application/vnd.openxmlformats-officedocument.wordprocessingml.footer+xml" PartName="/word/footer64.xml"/>
  <Override ContentType="application/vnd.openxmlformats-officedocument.wordprocessingml.footer+xml" PartName="/word/footer66.xml"/>
  <Override ContentType="application/vnd.openxmlformats-officedocument.wordprocessingml.footer+xml" PartName="/word/footer68.xml"/>
  <Override ContentType="application/vnd.openxmlformats-officedocument.wordprocessingml.footer+xml" PartName="/word/footer70.xml"/>
  <Override ContentType="application/vnd.openxmlformats-officedocument.wordprocessingml.footer+xml" PartName="/word/footer72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5.xml"/>
  <Override ContentType="application/vnd.openxmlformats-officedocument.wordprocessingml.header+xml" PartName="/word/header17.xml"/>
  <Override ContentType="application/vnd.openxmlformats-officedocument.wordprocessingml.header+xml" PartName="/word/header19.xml"/>
  <Override ContentType="application/vnd.openxmlformats-officedocument.wordprocessingml.header+xml" PartName="/word/header21.xml"/>
  <Override ContentType="application/vnd.openxmlformats-officedocument.wordprocessingml.header+xml" PartName="/word/header23.xml"/>
  <Override ContentType="application/vnd.openxmlformats-officedocument.wordprocessingml.header+xml" PartName="/word/header25.xml"/>
  <Override ContentType="application/vnd.openxmlformats-officedocument.wordprocessingml.header+xml" PartName="/word/header27.xml"/>
  <Override ContentType="application/vnd.openxmlformats-officedocument.wordprocessingml.header+xml" PartName="/word/header29.xml"/>
  <Override ContentType="application/vnd.openxmlformats-officedocument.wordprocessingml.header+xml" PartName="/word/header3.xml"/>
  <Override ContentType="application/vnd.openxmlformats-officedocument.wordprocessingml.header+xml" PartName="/word/header31.xml"/>
  <Override ContentType="application/vnd.openxmlformats-officedocument.wordprocessingml.header+xml" PartName="/word/header33.xml"/>
  <Override ContentType="application/vnd.openxmlformats-officedocument.wordprocessingml.header+xml" PartName="/word/header35.xml"/>
  <Override ContentType="application/vnd.openxmlformats-officedocument.wordprocessingml.header+xml" PartName="/word/header37.xml"/>
  <Override ContentType="application/vnd.openxmlformats-officedocument.wordprocessingml.header+xml" PartName="/word/header39.xml"/>
  <Override ContentType="application/vnd.openxmlformats-officedocument.wordprocessingml.header+xml" PartName="/word/header41.xml"/>
  <Override ContentType="application/vnd.openxmlformats-officedocument.wordprocessingml.header+xml" PartName="/word/header43.xml"/>
  <Override ContentType="application/vnd.openxmlformats-officedocument.wordprocessingml.header+xml" PartName="/word/header45.xml"/>
  <Override ContentType="application/vnd.openxmlformats-officedocument.wordprocessingml.header+xml" PartName="/word/header47.xml"/>
  <Override ContentType="application/vnd.openxmlformats-officedocument.wordprocessingml.header+xml" PartName="/word/header49.xml"/>
  <Override ContentType="application/vnd.openxmlformats-officedocument.wordprocessingml.header+xml" PartName="/word/header5.xml"/>
  <Override ContentType="application/vnd.openxmlformats-officedocument.wordprocessingml.header+xml" PartName="/word/header51.xml"/>
  <Override ContentType="application/vnd.openxmlformats-officedocument.wordprocessingml.header+xml" PartName="/word/header53.xml"/>
  <Override ContentType="application/vnd.openxmlformats-officedocument.wordprocessingml.header+xml" PartName="/word/header55.xml"/>
  <Override ContentType="application/vnd.openxmlformats-officedocument.wordprocessingml.header+xml" PartName="/word/header57.xml"/>
  <Override ContentType="application/vnd.openxmlformats-officedocument.wordprocessingml.header+xml" PartName="/word/header59.xml"/>
  <Override ContentType="application/vnd.openxmlformats-officedocument.wordprocessingml.header+xml" PartName="/word/header61.xml"/>
  <Override ContentType="application/vnd.openxmlformats-officedocument.wordprocessingml.header+xml" PartName="/word/header63.xml"/>
  <Override ContentType="application/vnd.openxmlformats-officedocument.wordprocessingml.header+xml" PartName="/word/header65.xml"/>
  <Override ContentType="application/vnd.openxmlformats-officedocument.wordprocessingml.header+xml" PartName="/word/header67.xml"/>
  <Override ContentType="application/vnd.openxmlformats-officedocument.wordprocessingml.header+xml" PartName="/word/header69.xml"/>
  <Override ContentType="application/vnd.openxmlformats-officedocument.wordprocessingml.header+xml" PartName="/word/header7.xml"/>
  <Override ContentType="application/vnd.openxmlformats-officedocument.wordprocessingml.header+xml" PartName="/word/header71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4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463"/>
      </w:tblGrid>
      <w:tr>
        <w:tc>
          <w:tcPr>
            <w:tcW w:type="dxa" w:w="9463"/>
            <w:tcBorders>
              <w:top w:color="000000" w:sz="24" w:val="single"/>
              <w:left w:color="000000" w:sz="24" w:val="single"/>
              <w:bottom w:color="000000" w:sz="24" w:val="single"/>
              <w:right w:color="000000" w:sz="24" w:val="single"/>
            </w:tcBorders>
          </w:tcPr>
          <w:p w14:paraId="7F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  <w:p w14:paraId="80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Муниципальное автономное образовательное учреждение</w:t>
            </w:r>
          </w:p>
          <w:p w14:paraId="81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дополнительного образования детей</w:t>
            </w:r>
          </w:p>
          <w:p w14:paraId="82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«Детская школа искусств» п.Целина</w:t>
            </w:r>
          </w:p>
          <w:p w14:paraId="83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  <w:p w14:paraId="84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  <w:p w14:paraId="85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  <w:p w14:paraId="86000000">
            <w:pPr>
              <w:rPr>
                <w:b w:val="1"/>
                <w:sz w:val="24"/>
              </w:rPr>
            </w:pPr>
          </w:p>
          <w:p w14:paraId="87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  <w:p w14:paraId="88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  <w:p w14:paraId="8900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ДОПОЛНИТЕЛЬНАЯ  ПРЕДПРОФЕССИОНАЛЬНАЯ</w:t>
            </w:r>
          </w:p>
          <w:p w14:paraId="8A00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ОБЩЕОБРАЗОВАТЕЛЬНАЯ ПРОГРАММА В ОБЛАСТИ</w:t>
            </w:r>
          </w:p>
          <w:p w14:paraId="8B00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 xml:space="preserve">МУЗЫКАЛЬНОГО ИСКУССТВА </w:t>
            </w:r>
          </w:p>
          <w:p w14:paraId="8C000000">
            <w:pPr>
              <w:widowControl w:val="1"/>
              <w:ind/>
              <w:jc w:val="center"/>
              <w:rPr>
                <w:rFonts w:ascii="Monotype Corsiva" w:hAnsi="Monotype Corsiva"/>
                <w:b w:val="1"/>
                <w:i w:val="1"/>
                <w:sz w:val="36"/>
              </w:rPr>
            </w:pPr>
          </w:p>
          <w:p w14:paraId="8D000000">
            <w:pPr>
              <w:widowControl w:val="1"/>
              <w:ind/>
              <w:jc w:val="center"/>
              <w:rPr>
                <w:rFonts w:ascii="Monotype Corsiva" w:hAnsi="Monotype Corsiva"/>
                <w:b w:val="1"/>
                <w:i w:val="1"/>
                <w:sz w:val="36"/>
              </w:rPr>
            </w:pPr>
          </w:p>
          <w:p w14:paraId="8E000000">
            <w:pPr>
              <w:widowControl w:val="1"/>
              <w:ind/>
              <w:jc w:val="center"/>
              <w:rPr>
                <w:rFonts w:ascii="Monotype Corsiva" w:hAnsi="Monotype Corsiva"/>
                <w:b w:val="1"/>
                <w:i w:val="1"/>
                <w:sz w:val="36"/>
              </w:rPr>
            </w:pPr>
          </w:p>
          <w:p w14:paraId="8F000000">
            <w:pPr>
              <w:widowControl w:val="1"/>
              <w:ind/>
              <w:jc w:val="center"/>
              <w:rPr>
                <w:rFonts w:ascii="Monotype Corsiva" w:hAnsi="Monotype Corsiva"/>
                <w:b w:val="1"/>
                <w:i w:val="1"/>
                <w:sz w:val="36"/>
              </w:rPr>
            </w:pPr>
            <w:r>
              <w:rPr>
                <w:rFonts w:ascii="Monotype Corsiva" w:hAnsi="Monotype Corsiva"/>
                <w:b w:val="1"/>
                <w:i w:val="1"/>
                <w:sz w:val="36"/>
              </w:rPr>
              <w:t xml:space="preserve"> «МУЗЫКАЛЬНЫЙ ФОЛЬКЛОР</w:t>
            </w:r>
            <w:r>
              <w:rPr>
                <w:rFonts w:ascii="Monotype Corsiva" w:hAnsi="Monotype Corsiva"/>
                <w:b w:val="1"/>
                <w:i w:val="1"/>
                <w:sz w:val="36"/>
              </w:rPr>
              <w:t>»</w:t>
            </w:r>
          </w:p>
          <w:p w14:paraId="90000000">
            <w:pPr>
              <w:widowControl w:val="1"/>
              <w:ind/>
              <w:jc w:val="center"/>
              <w:rPr>
                <w:b w:val="1"/>
                <w:sz w:val="44"/>
              </w:rPr>
            </w:pPr>
          </w:p>
          <w:p w14:paraId="91000000">
            <w:pPr>
              <w:rPr>
                <w:b w:val="1"/>
                <w:sz w:val="44"/>
              </w:rPr>
            </w:pPr>
          </w:p>
          <w:p w14:paraId="92000000">
            <w:pPr>
              <w:widowControl w:val="1"/>
              <w:ind/>
              <w:jc w:val="center"/>
              <w:rPr>
                <w:b w:val="1"/>
                <w:sz w:val="28"/>
              </w:rPr>
            </w:pPr>
          </w:p>
          <w:p w14:paraId="9300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В.00.</w:t>
            </w:r>
            <w:r>
              <w:rPr>
                <w:b w:val="1"/>
                <w:sz w:val="32"/>
              </w:rPr>
              <w:t xml:space="preserve"> ПРЕДМЕТНАЯ ОБЛАСТЬ </w:t>
            </w:r>
          </w:p>
          <w:p w14:paraId="9400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МУЗЫКАЛЬНОЕ ИСПОЛНИТЕЛЬСТВО</w:t>
            </w:r>
          </w:p>
          <w:p w14:paraId="95000000">
            <w:pPr>
              <w:widowControl w:val="1"/>
              <w:ind/>
              <w:jc w:val="center"/>
              <w:rPr>
                <w:b w:val="1"/>
                <w:sz w:val="28"/>
              </w:rPr>
            </w:pPr>
          </w:p>
          <w:p w14:paraId="96000000">
            <w:pPr>
              <w:widowControl w:val="1"/>
              <w:ind/>
              <w:jc w:val="center"/>
              <w:rPr>
                <w:b w:val="1"/>
                <w:sz w:val="28"/>
              </w:rPr>
            </w:pPr>
          </w:p>
          <w:p w14:paraId="97000000">
            <w:pPr>
              <w:widowControl w:val="1"/>
              <w:ind/>
              <w:jc w:val="center"/>
              <w:rPr>
                <w:b w:val="1"/>
                <w:sz w:val="28"/>
              </w:rPr>
            </w:pPr>
          </w:p>
          <w:p w14:paraId="98000000">
            <w:pPr>
              <w:widowControl w:val="1"/>
              <w:ind/>
              <w:jc w:val="center"/>
              <w:rPr>
                <w:b w:val="1"/>
                <w:sz w:val="28"/>
              </w:rPr>
            </w:pPr>
          </w:p>
          <w:p w14:paraId="99000000">
            <w:pPr>
              <w:widowControl w:val="1"/>
              <w:ind/>
              <w:jc w:val="center"/>
              <w:rPr>
                <w:b w:val="1"/>
                <w:sz w:val="28"/>
              </w:rPr>
            </w:pPr>
          </w:p>
          <w:p w14:paraId="9A00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 xml:space="preserve"> ПРОГРАММА </w:t>
            </w:r>
          </w:p>
          <w:p w14:paraId="9B00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ПО УЧЕБНОМУ ПРЕДМЕТУ</w:t>
            </w:r>
          </w:p>
          <w:p w14:paraId="9C000000">
            <w:pPr>
              <w:widowControl w:val="1"/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В.03.УП.03</w:t>
            </w:r>
            <w:r>
              <w:rPr>
                <w:b w:val="1"/>
                <w:sz w:val="32"/>
              </w:rPr>
              <w:t>.</w:t>
            </w:r>
            <w:r>
              <w:rPr>
                <w:b w:val="1"/>
                <w:sz w:val="32"/>
              </w:rPr>
              <w:t xml:space="preserve"> ФОРТЕПИАНО</w:t>
            </w:r>
          </w:p>
          <w:p w14:paraId="9D000000">
            <w:pPr>
              <w:rPr>
                <w:b w:val="1"/>
                <w:sz w:val="44"/>
              </w:rPr>
            </w:pPr>
          </w:p>
          <w:p w14:paraId="9E000000">
            <w:pPr>
              <w:rPr>
                <w:b w:val="1"/>
                <w:sz w:val="44"/>
              </w:rPr>
            </w:pPr>
          </w:p>
          <w:p w14:paraId="9F000000">
            <w:pPr>
              <w:rPr>
                <w:b w:val="1"/>
                <w:sz w:val="44"/>
              </w:rPr>
            </w:pPr>
          </w:p>
          <w:p w14:paraId="A0000000">
            <w:pPr>
              <w:rPr>
                <w:b w:val="1"/>
                <w:sz w:val="44"/>
              </w:rPr>
            </w:pPr>
          </w:p>
          <w:p w14:paraId="A1000000">
            <w:pPr>
              <w:rPr>
                <w:b w:val="1"/>
                <w:sz w:val="44"/>
              </w:rPr>
            </w:pPr>
          </w:p>
          <w:p w14:paraId="A2000000">
            <w:pPr>
              <w:rPr>
                <w:b w:val="1"/>
                <w:sz w:val="44"/>
              </w:rPr>
            </w:pPr>
          </w:p>
          <w:p w14:paraId="A3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2025</w:t>
            </w:r>
            <w:r>
              <w:rPr>
                <w:b w:val="1"/>
                <w:sz w:val="24"/>
              </w:rPr>
              <w:t xml:space="preserve"> год</w:t>
            </w:r>
          </w:p>
          <w:p w14:paraId="A4000000">
            <w:pPr>
              <w:rPr>
                <w:sz w:val="24"/>
              </w:rPr>
            </w:pPr>
          </w:p>
        </w:tc>
      </w:tr>
    </w:tbl>
    <w:p w14:paraId="A5000000">
      <w:pPr>
        <w:rPr>
          <w:b w:val="1"/>
          <w:sz w:val="32"/>
        </w:rPr>
      </w:pPr>
    </w:p>
    <w:p w14:paraId="A6000000">
      <w:pPr>
        <w:widowControl w:val="1"/>
        <w:ind/>
        <w:jc w:val="center"/>
        <w:rPr>
          <w:b w:val="1"/>
          <w:sz w:val="28"/>
        </w:rPr>
      </w:pPr>
    </w:p>
    <w:tbl>
      <w:tblPr>
        <w:tblStyle w:val="Style_4"/>
        <w:tblW w:type="auto" w:w="0"/>
        <w:tblLayout w:type="fixed"/>
      </w:tblPr>
      <w:tblGrid>
        <w:gridCol w:w="4785"/>
        <w:gridCol w:w="4786"/>
      </w:tblGrid>
      <w:tr>
        <w:tc>
          <w:tcPr>
            <w:tcW w:type="dxa" w:w="4785"/>
          </w:tcPr>
          <w:p w14:paraId="A7000000">
            <w:pPr>
              <w:rPr>
                <w:sz w:val="28"/>
              </w:rPr>
            </w:pPr>
          </w:p>
          <w:p w14:paraId="A8000000">
            <w:pPr>
              <w:rPr>
                <w:sz w:val="28"/>
              </w:rPr>
            </w:pPr>
            <w:r>
              <w:rPr>
                <w:sz w:val="28"/>
              </w:rPr>
              <w:t>Принято</w:t>
            </w:r>
          </w:p>
          <w:p w14:paraId="A9000000">
            <w:pPr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</w:p>
          <w:p w14:paraId="AA000000">
            <w:pPr>
              <w:rPr>
                <w:sz w:val="28"/>
              </w:rPr>
            </w:pPr>
            <w:r>
              <w:rPr>
                <w:sz w:val="28"/>
              </w:rPr>
              <w:t>МАОУ ДО ДШИ ЦЕЛИНСКОГО РАЙОНА</w:t>
            </w:r>
          </w:p>
          <w:p w14:paraId="AB000000">
            <w:pPr>
              <w:rPr>
                <w:sz w:val="28"/>
              </w:rPr>
            </w:pPr>
            <w:r>
              <w:rPr>
                <w:sz w:val="28"/>
              </w:rPr>
              <w:t>«29» августа 2025</w:t>
            </w:r>
            <w:r>
              <w:rPr>
                <w:sz w:val="28"/>
              </w:rPr>
              <w:t xml:space="preserve"> года                             </w:t>
            </w:r>
          </w:p>
        </w:tc>
        <w:tc>
          <w:tcPr>
            <w:tcW w:type="dxa" w:w="4786"/>
          </w:tcPr>
          <w:p w14:paraId="AC000000">
            <w:pPr>
              <w:rPr>
                <w:sz w:val="28"/>
              </w:rPr>
            </w:pPr>
          </w:p>
          <w:p w14:paraId="AD000000">
            <w:pPr>
              <w:rPr>
                <w:sz w:val="28"/>
              </w:rPr>
            </w:pPr>
            <w:r>
              <w:rPr>
                <w:sz w:val="28"/>
              </w:rPr>
              <w:t xml:space="preserve">          Утверждаю:</w:t>
            </w:r>
          </w:p>
          <w:p w14:paraId="AE000000">
            <w:pPr>
              <w:rPr>
                <w:sz w:val="28"/>
              </w:rPr>
            </w:pPr>
            <w:r>
              <w:rPr>
                <w:sz w:val="28"/>
              </w:rPr>
              <w:t xml:space="preserve">          Директор МАОУ ДО</w:t>
            </w:r>
          </w:p>
          <w:p w14:paraId="AF000000">
            <w:pPr>
              <w:rPr>
                <w:sz w:val="28"/>
              </w:rPr>
            </w:pPr>
            <w:r>
              <w:rPr>
                <w:sz w:val="28"/>
              </w:rPr>
              <w:t xml:space="preserve">         ДШИ ЦЕЛИНСКОГО РАЙОНА</w:t>
            </w:r>
          </w:p>
          <w:p w14:paraId="B0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_____________М.И.</w:t>
            </w:r>
            <w:r>
              <w:rPr>
                <w:sz w:val="28"/>
              </w:rPr>
              <w:t>Дубограй</w:t>
            </w:r>
            <w:r>
              <w:rPr>
                <w:sz w:val="28"/>
              </w:rPr>
              <w:t xml:space="preserve">                   «01» сен</w:t>
            </w:r>
            <w:r>
              <w:rPr>
                <w:sz w:val="28"/>
              </w:rPr>
              <w:t>тября 2025</w:t>
            </w:r>
            <w:r>
              <w:rPr>
                <w:sz w:val="28"/>
              </w:rPr>
              <w:t xml:space="preserve"> года</w:t>
            </w:r>
          </w:p>
          <w:p w14:paraId="B1000000">
            <w:pPr>
              <w:widowControl w:val="1"/>
              <w:ind/>
              <w:jc w:val="center"/>
              <w:rPr>
                <w:sz w:val="28"/>
              </w:rPr>
            </w:pPr>
          </w:p>
          <w:p w14:paraId="B2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</w:tbl>
    <w:p w14:paraId="B3000000">
      <w:pPr>
        <w:widowControl w:val="1"/>
        <w:ind/>
        <w:jc w:val="center"/>
        <w:rPr>
          <w:b w:val="1"/>
          <w:sz w:val="28"/>
        </w:rPr>
      </w:pPr>
    </w:p>
    <w:p w14:paraId="B4000000">
      <w:pPr>
        <w:rPr>
          <w:sz w:val="24"/>
        </w:rPr>
      </w:pPr>
    </w:p>
    <w:p w14:paraId="B5000000">
      <w:pPr>
        <w:rPr>
          <w:sz w:val="24"/>
        </w:rPr>
      </w:pPr>
    </w:p>
    <w:tbl>
      <w:tblPr>
        <w:tblStyle w:val="Style_4"/>
        <w:tblW w:type="auto" w:w="0"/>
        <w:tblLayout w:type="fixed"/>
      </w:tblPr>
      <w:tblGrid>
        <w:gridCol w:w="4785"/>
        <w:gridCol w:w="4786"/>
      </w:tblGrid>
      <w:tr>
        <w:tc>
          <w:tcPr>
            <w:tcW w:type="dxa" w:w="4785"/>
          </w:tcPr>
          <w:p w14:paraId="B6000000">
            <w:pPr>
              <w:widowControl w:val="1"/>
              <w:ind/>
              <w:jc w:val="center"/>
              <w:rPr>
                <w:sz w:val="28"/>
              </w:rPr>
            </w:pPr>
          </w:p>
        </w:tc>
        <w:tc>
          <w:tcPr>
            <w:tcW w:type="dxa" w:w="4786"/>
          </w:tcPr>
          <w:p w14:paraId="B7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</w:tbl>
    <w:p w14:paraId="B8000000">
      <w:pPr>
        <w:widowControl w:val="1"/>
        <w:ind/>
        <w:jc w:val="center"/>
        <w:rPr>
          <w:sz w:val="24"/>
        </w:rPr>
      </w:pPr>
    </w:p>
    <w:p w14:paraId="B9000000">
      <w:pPr>
        <w:rPr>
          <w:sz w:val="24"/>
        </w:rPr>
      </w:pPr>
    </w:p>
    <w:p w14:paraId="BA000000">
      <w:pPr>
        <w:rPr>
          <w:sz w:val="24"/>
        </w:rPr>
      </w:pPr>
    </w:p>
    <w:p w14:paraId="BB000000">
      <w:pPr>
        <w:rPr>
          <w:sz w:val="24"/>
        </w:rPr>
      </w:pPr>
    </w:p>
    <w:p w14:paraId="BC000000">
      <w:pPr>
        <w:rPr>
          <w:sz w:val="28"/>
        </w:rPr>
      </w:pPr>
    </w:p>
    <w:p w14:paraId="BD000000">
      <w:pPr>
        <w:rPr>
          <w:sz w:val="28"/>
        </w:rPr>
      </w:pPr>
    </w:p>
    <w:p w14:paraId="BE000000">
      <w:pPr>
        <w:rPr>
          <w:sz w:val="28"/>
        </w:rPr>
      </w:pPr>
    </w:p>
    <w:p w14:paraId="BF000000">
      <w:pPr>
        <w:rPr>
          <w:sz w:val="28"/>
        </w:rPr>
      </w:pPr>
    </w:p>
    <w:p w14:paraId="C0000000">
      <w:pPr>
        <w:rPr>
          <w:sz w:val="28"/>
        </w:rPr>
      </w:pPr>
      <w:r>
        <w:rPr>
          <w:sz w:val="28"/>
        </w:rPr>
        <w:t xml:space="preserve">    П</w:t>
      </w:r>
      <w:r>
        <w:rPr>
          <w:sz w:val="28"/>
        </w:rPr>
        <w:t>рограмма учебного предмета разработана на основе Федеральных гос</w:t>
      </w:r>
      <w:r>
        <w:rPr>
          <w:sz w:val="28"/>
        </w:rPr>
        <w:t>у</w:t>
      </w:r>
      <w:r>
        <w:rPr>
          <w:sz w:val="28"/>
        </w:rPr>
        <w:t>дарственных требований к дополнительной предпрофессиональной общео</w:t>
      </w:r>
      <w:r>
        <w:rPr>
          <w:sz w:val="28"/>
        </w:rPr>
        <w:t>б</w:t>
      </w:r>
      <w:r>
        <w:rPr>
          <w:sz w:val="28"/>
        </w:rPr>
        <w:t>раз</w:t>
      </w:r>
      <w:r>
        <w:rPr>
          <w:sz w:val="28"/>
        </w:rPr>
        <w:t>о</w:t>
      </w:r>
      <w:r>
        <w:rPr>
          <w:sz w:val="28"/>
        </w:rPr>
        <w:t>вательной программе в области му</w:t>
      </w:r>
      <w:r>
        <w:rPr>
          <w:sz w:val="28"/>
        </w:rPr>
        <w:t>зыкального искусства «Музыкальный фольклор</w:t>
      </w:r>
      <w:r>
        <w:rPr>
          <w:sz w:val="28"/>
        </w:rPr>
        <w:t>».</w:t>
      </w:r>
    </w:p>
    <w:p w14:paraId="C1000000">
      <w:pPr>
        <w:rPr>
          <w:sz w:val="28"/>
        </w:rPr>
      </w:pPr>
    </w:p>
    <w:p w14:paraId="C2000000">
      <w:pPr>
        <w:pageBreakBefore w:val="1"/>
        <w:widowControl w:val="0"/>
        <w:ind/>
        <w:jc w:val="center"/>
        <w:rPr>
          <w:b w:val="1"/>
          <w:sz w:val="28"/>
        </w:rPr>
      </w:pPr>
      <w:bookmarkStart w:id="1" w:name="bookmark0"/>
      <w:r>
        <w:rPr>
          <w:b w:val="1"/>
          <w:sz w:val="28"/>
        </w:rPr>
        <w:t>Структура программы учебного предмета</w:t>
      </w:r>
      <w:r>
        <w:rPr>
          <w:b w:val="1"/>
          <w:sz w:val="28"/>
        </w:rPr>
        <w:t>.</w:t>
      </w:r>
    </w:p>
    <w:p w14:paraId="C3000000">
      <w:pPr>
        <w:widowControl w:val="0"/>
        <w:ind w:firstLine="709"/>
        <w:rPr>
          <w:sz w:val="28"/>
        </w:rPr>
      </w:pPr>
    </w:p>
    <w:p w14:paraId="C4000000">
      <w:pPr>
        <w:widowControl w:val="0"/>
        <w:ind w:firstLine="709"/>
        <w:rPr>
          <w:b w:val="1"/>
          <w:sz w:val="28"/>
        </w:rPr>
      </w:pPr>
      <w:r>
        <w:rPr>
          <w:b w:val="1"/>
          <w:sz w:val="28"/>
        </w:rPr>
        <w:t>I</w:t>
      </w:r>
      <w:r>
        <w:rPr>
          <w:b w:val="1"/>
          <w:sz w:val="28"/>
        </w:rPr>
        <w:t>.</w:t>
      </w:r>
      <w:r>
        <w:rPr>
          <w:b w:val="1"/>
          <w:sz w:val="28"/>
        </w:rPr>
        <w:tab/>
      </w:r>
      <w:r>
        <w:rPr>
          <w:b w:val="1"/>
          <w:sz w:val="28"/>
        </w:rPr>
        <w:t>Пояснительная записка</w:t>
      </w:r>
      <w:r>
        <w:rPr>
          <w:b w:val="1"/>
          <w:sz w:val="28"/>
        </w:rPr>
        <w:t>: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</w:p>
    <w:p w14:paraId="C5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х</w:t>
      </w:r>
      <w:r>
        <w:rPr>
          <w:sz w:val="28"/>
        </w:rPr>
        <w:t>арактеристика учебного предмета, его место и роль в образовател</w:t>
      </w:r>
      <w:r>
        <w:rPr>
          <w:sz w:val="28"/>
        </w:rPr>
        <w:t>ь</w:t>
      </w:r>
      <w:r>
        <w:rPr>
          <w:sz w:val="28"/>
        </w:rPr>
        <w:t>-</w:t>
      </w:r>
    </w:p>
    <w:p w14:paraId="C6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  </w:t>
      </w:r>
      <w:r>
        <w:rPr>
          <w:sz w:val="28"/>
        </w:rPr>
        <w:t>ном процессе;</w:t>
      </w:r>
    </w:p>
    <w:p w14:paraId="C7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с</w:t>
      </w:r>
      <w:r>
        <w:rPr>
          <w:sz w:val="28"/>
        </w:rPr>
        <w:t>рок реализации учебного предмета;</w:t>
      </w:r>
    </w:p>
    <w:p w14:paraId="C8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о</w:t>
      </w:r>
      <w:r>
        <w:rPr>
          <w:sz w:val="28"/>
        </w:rPr>
        <w:t>бъем учебного времени, предусмотренный учебным планом</w:t>
      </w:r>
    </w:p>
    <w:p w14:paraId="C9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браз</w:t>
      </w:r>
      <w:r>
        <w:rPr>
          <w:sz w:val="28"/>
        </w:rPr>
        <w:t>о</w:t>
      </w:r>
      <w:r>
        <w:rPr>
          <w:sz w:val="28"/>
        </w:rPr>
        <w:t>вательного</w:t>
      </w:r>
      <w:r>
        <w:rPr>
          <w:sz w:val="28"/>
        </w:rPr>
        <w:t xml:space="preserve"> </w:t>
      </w:r>
      <w:r>
        <w:rPr>
          <w:sz w:val="28"/>
        </w:rPr>
        <w:t>учреждения на реализацию учебного предмета;</w:t>
      </w:r>
    </w:p>
    <w:p w14:paraId="CA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ф</w:t>
      </w:r>
      <w:r>
        <w:rPr>
          <w:sz w:val="28"/>
        </w:rPr>
        <w:t>орма проведения учебных аудиторных занятий;</w:t>
      </w:r>
    </w:p>
    <w:p w14:paraId="CB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ц</w:t>
      </w:r>
      <w:r>
        <w:rPr>
          <w:sz w:val="28"/>
        </w:rPr>
        <w:t>ели и задачи учебного предмета;</w:t>
      </w:r>
    </w:p>
    <w:p w14:paraId="CC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о</w:t>
      </w:r>
      <w:r>
        <w:rPr>
          <w:sz w:val="28"/>
        </w:rPr>
        <w:t>боснование структуры программы учебного предмета;</w:t>
      </w:r>
    </w:p>
    <w:p w14:paraId="CD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м</w:t>
      </w:r>
      <w:r>
        <w:rPr>
          <w:sz w:val="28"/>
        </w:rPr>
        <w:t xml:space="preserve">етоды обучения; </w:t>
      </w:r>
    </w:p>
    <w:p w14:paraId="CE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 о</w:t>
      </w:r>
      <w:r>
        <w:rPr>
          <w:sz w:val="28"/>
        </w:rPr>
        <w:t xml:space="preserve">писание материально-технических условий реализации учебного </w:t>
      </w:r>
      <w:r>
        <w:rPr>
          <w:sz w:val="28"/>
        </w:rPr>
        <w:t xml:space="preserve"> </w:t>
      </w:r>
    </w:p>
    <w:p w14:paraId="CF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  предмета.</w:t>
      </w:r>
    </w:p>
    <w:p w14:paraId="D0000000">
      <w:pPr>
        <w:widowControl w:val="0"/>
        <w:ind w:firstLine="709"/>
        <w:rPr>
          <w:sz w:val="28"/>
        </w:rPr>
      </w:pPr>
    </w:p>
    <w:p w14:paraId="D1000000">
      <w:pPr>
        <w:widowControl w:val="0"/>
        <w:ind w:firstLine="709"/>
        <w:rPr>
          <w:b w:val="1"/>
          <w:sz w:val="28"/>
        </w:rPr>
      </w:pPr>
      <w:r>
        <w:rPr>
          <w:b w:val="1"/>
          <w:sz w:val="28"/>
        </w:rPr>
        <w:t>II</w:t>
      </w:r>
      <w:r>
        <w:rPr>
          <w:b w:val="1"/>
          <w:sz w:val="28"/>
        </w:rPr>
        <w:t>.</w:t>
      </w:r>
      <w:r>
        <w:rPr>
          <w:b w:val="1"/>
          <w:sz w:val="28"/>
        </w:rPr>
        <w:tab/>
      </w:r>
      <w:r>
        <w:rPr>
          <w:b w:val="1"/>
          <w:sz w:val="28"/>
        </w:rPr>
        <w:t>Содержание учебного предмета</w:t>
      </w:r>
      <w:r>
        <w:rPr>
          <w:b w:val="1"/>
          <w:sz w:val="28"/>
        </w:rPr>
        <w:t>: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</w:p>
    <w:p w14:paraId="D2000000">
      <w:pPr>
        <w:widowControl w:val="0"/>
        <w:ind w:firstLine="709"/>
        <w:rPr>
          <w:sz w:val="28"/>
        </w:rPr>
      </w:pPr>
      <w:r>
        <w:rPr>
          <w:sz w:val="28"/>
        </w:rPr>
        <w:t>- с</w:t>
      </w:r>
      <w:r>
        <w:rPr>
          <w:sz w:val="28"/>
        </w:rPr>
        <w:t>ведения о затратах учебного времени;</w:t>
      </w:r>
    </w:p>
    <w:p w14:paraId="D3000000">
      <w:pPr>
        <w:widowControl w:val="0"/>
        <w:ind w:firstLine="709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годовые требования по классам.</w:t>
      </w:r>
    </w:p>
    <w:p w14:paraId="D4000000">
      <w:pPr>
        <w:widowControl w:val="0"/>
        <w:ind w:firstLine="709"/>
        <w:rPr>
          <w:sz w:val="28"/>
        </w:rPr>
      </w:pPr>
    </w:p>
    <w:p w14:paraId="D5000000">
      <w:pPr>
        <w:widowControl w:val="0"/>
        <w:ind w:firstLine="709"/>
        <w:rPr>
          <w:b w:val="1"/>
          <w:sz w:val="28"/>
        </w:rPr>
      </w:pPr>
      <w:r>
        <w:rPr>
          <w:b w:val="1"/>
          <w:sz w:val="28"/>
        </w:rPr>
        <w:t>III</w:t>
      </w:r>
      <w:r>
        <w:rPr>
          <w:b w:val="1"/>
          <w:sz w:val="28"/>
        </w:rPr>
        <w:t>.</w:t>
      </w:r>
      <w:r>
        <w:rPr>
          <w:b w:val="1"/>
          <w:sz w:val="28"/>
        </w:rPr>
        <w:tab/>
      </w:r>
      <w:r>
        <w:rPr>
          <w:b w:val="1"/>
          <w:sz w:val="28"/>
        </w:rPr>
        <w:t>Требования к уровню подготовки обучающихся</w:t>
      </w:r>
      <w:r>
        <w:rPr>
          <w:b w:val="1"/>
          <w:sz w:val="28"/>
        </w:rPr>
        <w:t>.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</w:p>
    <w:p w14:paraId="D6000000">
      <w:pPr>
        <w:widowControl w:val="0"/>
        <w:ind w:firstLine="709"/>
        <w:rPr>
          <w:b w:val="1"/>
          <w:sz w:val="28"/>
        </w:rPr>
      </w:pPr>
      <w:r>
        <w:rPr>
          <w:b w:val="1"/>
          <w:sz w:val="28"/>
        </w:rPr>
        <w:t>IV</w:t>
      </w:r>
      <w:r>
        <w:rPr>
          <w:b w:val="1"/>
          <w:sz w:val="28"/>
        </w:rPr>
        <w:t>.</w:t>
      </w:r>
      <w:r>
        <w:rPr>
          <w:b w:val="1"/>
          <w:sz w:val="28"/>
        </w:rPr>
        <w:tab/>
      </w:r>
      <w:r>
        <w:rPr>
          <w:b w:val="1"/>
          <w:sz w:val="28"/>
        </w:rPr>
        <w:t>Формы и методы контроля, система оценок</w:t>
      </w:r>
      <w:r>
        <w:rPr>
          <w:b w:val="1"/>
          <w:sz w:val="28"/>
        </w:rPr>
        <w:t>: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</w:p>
    <w:p w14:paraId="D7000000">
      <w:pPr>
        <w:widowControl w:val="0"/>
        <w:ind w:firstLine="709"/>
        <w:rPr>
          <w:sz w:val="28"/>
        </w:rPr>
      </w:pPr>
      <w:r>
        <w:rPr>
          <w:sz w:val="28"/>
        </w:rPr>
        <w:t>- а</w:t>
      </w:r>
      <w:r>
        <w:rPr>
          <w:sz w:val="28"/>
        </w:rPr>
        <w:t xml:space="preserve">ттестация: цели, виды, форма, содержание; </w:t>
      </w:r>
    </w:p>
    <w:p w14:paraId="D8000000">
      <w:pPr>
        <w:widowControl w:val="0"/>
        <w:ind w:firstLine="709"/>
        <w:rPr>
          <w:sz w:val="28"/>
        </w:rPr>
      </w:pPr>
      <w:r>
        <w:rPr>
          <w:sz w:val="28"/>
        </w:rPr>
        <w:t>- к</w:t>
      </w:r>
      <w:r>
        <w:rPr>
          <w:sz w:val="28"/>
        </w:rPr>
        <w:t>онтрольные требования на разных этапах обучения;</w:t>
      </w:r>
    </w:p>
    <w:p w14:paraId="D9000000">
      <w:pPr>
        <w:widowControl w:val="0"/>
        <w:ind w:firstLine="709"/>
        <w:rPr>
          <w:sz w:val="28"/>
        </w:rPr>
      </w:pPr>
      <w:r>
        <w:rPr>
          <w:sz w:val="28"/>
        </w:rPr>
        <w:t>- к</w:t>
      </w:r>
      <w:r>
        <w:rPr>
          <w:sz w:val="28"/>
        </w:rPr>
        <w:t>ритерии оценки</w:t>
      </w:r>
      <w:r>
        <w:rPr>
          <w:sz w:val="28"/>
        </w:rPr>
        <w:t>.</w:t>
      </w:r>
    </w:p>
    <w:p w14:paraId="DA000000">
      <w:pPr>
        <w:widowControl w:val="0"/>
        <w:ind w:firstLine="709"/>
        <w:rPr>
          <w:sz w:val="28"/>
        </w:rPr>
      </w:pPr>
    </w:p>
    <w:p w14:paraId="DB000000">
      <w:pPr>
        <w:widowControl w:val="0"/>
        <w:ind w:firstLine="709"/>
        <w:rPr>
          <w:b w:val="1"/>
          <w:sz w:val="28"/>
        </w:rPr>
      </w:pPr>
      <w:r>
        <w:rPr>
          <w:b w:val="1"/>
          <w:sz w:val="28"/>
        </w:rPr>
        <w:t>V</w:t>
      </w:r>
      <w:r>
        <w:rPr>
          <w:b w:val="1"/>
          <w:sz w:val="28"/>
        </w:rPr>
        <w:t>.</w:t>
      </w:r>
      <w:r>
        <w:rPr>
          <w:b w:val="1"/>
          <w:sz w:val="28"/>
        </w:rPr>
        <w:tab/>
      </w:r>
      <w:r>
        <w:rPr>
          <w:b w:val="1"/>
          <w:sz w:val="28"/>
        </w:rPr>
        <w:t>Методическое обеспечение учебного процесса</w:t>
      </w:r>
      <w:r>
        <w:rPr>
          <w:b w:val="1"/>
          <w:sz w:val="28"/>
        </w:rPr>
        <w:t>: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</w:p>
    <w:p w14:paraId="DC000000">
      <w:pPr>
        <w:widowControl w:val="0"/>
        <w:ind w:firstLine="709"/>
        <w:rPr>
          <w:sz w:val="28"/>
        </w:rPr>
      </w:pPr>
      <w:r>
        <w:rPr>
          <w:sz w:val="28"/>
        </w:rPr>
        <w:t>- м</w:t>
      </w:r>
      <w:r>
        <w:rPr>
          <w:sz w:val="28"/>
        </w:rPr>
        <w:t>етодические рекомендации преподавателям;</w:t>
      </w:r>
    </w:p>
    <w:p w14:paraId="DD000000">
      <w:pPr>
        <w:widowControl w:val="0"/>
        <w:ind w:firstLine="709"/>
        <w:rPr>
          <w:sz w:val="28"/>
        </w:rPr>
      </w:pPr>
      <w:r>
        <w:rPr>
          <w:sz w:val="28"/>
        </w:rPr>
        <w:t>- м</w:t>
      </w:r>
      <w:r>
        <w:rPr>
          <w:sz w:val="28"/>
        </w:rPr>
        <w:t>етодические рекомендации по организации самостоятельной раб</w:t>
      </w:r>
      <w:r>
        <w:rPr>
          <w:sz w:val="28"/>
        </w:rPr>
        <w:t>о</w:t>
      </w:r>
      <w:r>
        <w:rPr>
          <w:sz w:val="28"/>
        </w:rPr>
        <w:t xml:space="preserve">ты </w:t>
      </w:r>
      <w:r>
        <w:rPr>
          <w:sz w:val="28"/>
        </w:rPr>
        <w:t xml:space="preserve"> </w:t>
      </w:r>
    </w:p>
    <w:p w14:paraId="DE000000">
      <w:pPr>
        <w:widowControl w:val="0"/>
        <w:ind w:firstLine="709"/>
        <w:rPr>
          <w:sz w:val="28"/>
        </w:rPr>
      </w:pPr>
      <w:r>
        <w:rPr>
          <w:sz w:val="28"/>
        </w:rPr>
        <w:t xml:space="preserve">  </w:t>
      </w:r>
      <w:r>
        <w:rPr>
          <w:sz w:val="28"/>
        </w:rPr>
        <w:t>о</w:t>
      </w:r>
      <w:r>
        <w:rPr>
          <w:sz w:val="28"/>
        </w:rPr>
        <w:t>бучающихся</w:t>
      </w:r>
      <w:r>
        <w:rPr>
          <w:sz w:val="28"/>
        </w:rPr>
        <w:t>.</w:t>
      </w:r>
    </w:p>
    <w:p w14:paraId="DF000000">
      <w:pPr>
        <w:widowControl w:val="0"/>
        <w:ind w:firstLine="709"/>
        <w:rPr>
          <w:sz w:val="28"/>
        </w:rPr>
      </w:pPr>
    </w:p>
    <w:p w14:paraId="E0000000">
      <w:pPr>
        <w:widowControl w:val="0"/>
        <w:ind w:firstLine="709"/>
        <w:rPr>
          <w:b w:val="1"/>
          <w:sz w:val="28"/>
        </w:rPr>
      </w:pPr>
      <w:r>
        <w:rPr>
          <w:b w:val="1"/>
          <w:sz w:val="28"/>
        </w:rPr>
        <w:t>VI</w:t>
      </w:r>
      <w:r>
        <w:rPr>
          <w:b w:val="1"/>
          <w:sz w:val="28"/>
        </w:rPr>
        <w:t>.</w:t>
      </w:r>
      <w:r>
        <w:rPr>
          <w:b w:val="1"/>
          <w:sz w:val="28"/>
        </w:rPr>
        <w:tab/>
      </w:r>
      <w:r>
        <w:rPr>
          <w:b w:val="1"/>
          <w:sz w:val="28"/>
        </w:rPr>
        <w:t>Списки рекомендуемой нотной и методической литературы</w:t>
      </w:r>
      <w:r>
        <w:rPr>
          <w:b w:val="1"/>
          <w:sz w:val="28"/>
        </w:rPr>
        <w:t>:</w:t>
      </w:r>
      <w:r>
        <w:rPr>
          <w:b w:val="1"/>
          <w:sz w:val="28"/>
        </w:rPr>
        <w:tab/>
      </w:r>
      <w:r>
        <w:rPr>
          <w:b w:val="1"/>
          <w:sz w:val="28"/>
        </w:rPr>
        <w:tab/>
      </w:r>
    </w:p>
    <w:p w14:paraId="E1000000">
      <w:pPr>
        <w:widowControl w:val="0"/>
        <w:ind w:firstLine="709"/>
        <w:rPr>
          <w:sz w:val="28"/>
        </w:rPr>
      </w:pPr>
      <w:r>
        <w:rPr>
          <w:sz w:val="28"/>
        </w:rPr>
        <w:t>- с</w:t>
      </w:r>
      <w:r>
        <w:rPr>
          <w:sz w:val="28"/>
        </w:rPr>
        <w:t>писок рекомендуемой нотной литературы;</w:t>
      </w:r>
    </w:p>
    <w:p w14:paraId="E2000000">
      <w:pPr>
        <w:widowControl w:val="0"/>
        <w:ind w:firstLine="709"/>
        <w:rPr>
          <w:sz w:val="28"/>
        </w:rPr>
      </w:pPr>
      <w:r>
        <w:rPr>
          <w:sz w:val="28"/>
        </w:rPr>
        <w:t>- с</w:t>
      </w:r>
      <w:r>
        <w:rPr>
          <w:sz w:val="28"/>
        </w:rPr>
        <w:t>писок рекомендуемой методической литературы.</w:t>
      </w:r>
    </w:p>
    <w:p w14:paraId="E3000000">
      <w:pPr>
        <w:widowControl w:val="0"/>
        <w:ind w:firstLine="709"/>
        <w:rPr>
          <w:sz w:val="28"/>
        </w:rPr>
      </w:pPr>
    </w:p>
    <w:p w14:paraId="E4000000">
      <w:pPr>
        <w:widowControl w:val="0"/>
        <w:ind w:firstLine="709"/>
        <w:rPr>
          <w:sz w:val="28"/>
        </w:rPr>
      </w:pPr>
    </w:p>
    <w:p w14:paraId="E5000000">
      <w:pPr>
        <w:rPr>
          <w:sz w:val="28"/>
        </w:rPr>
      </w:pPr>
      <w:bookmarkEnd w:id="1"/>
    </w:p>
    <w:p w14:paraId="E6000000">
      <w:pPr>
        <w:rPr>
          <w:sz w:val="28"/>
        </w:rPr>
      </w:pPr>
    </w:p>
    <w:p w14:paraId="E7000000">
      <w:pPr>
        <w:rPr>
          <w:sz w:val="28"/>
        </w:rPr>
      </w:pPr>
    </w:p>
    <w:p w14:paraId="E8000000">
      <w:pPr>
        <w:rPr>
          <w:sz w:val="28"/>
        </w:rPr>
      </w:pPr>
    </w:p>
    <w:p w14:paraId="E9000000">
      <w:pPr>
        <w:widowControl w:val="0"/>
        <w:numPr>
          <w:ilvl w:val="0"/>
          <w:numId w:val="1"/>
        </w:numPr>
        <w:tabs>
          <w:tab w:leader="none" w:pos="284" w:val="left"/>
        </w:tabs>
        <w:ind/>
        <w:contextualSpacing w:val="1"/>
        <w:jc w:val="center"/>
        <w:rPr>
          <w:b w:val="1"/>
          <w:sz w:val="28"/>
        </w:rPr>
      </w:pPr>
      <w:r>
        <w:rPr>
          <w:b w:val="1"/>
          <w:sz w:val="28"/>
        </w:rPr>
        <w:t>Пояснительная записка</w:t>
      </w:r>
      <w:bookmarkStart w:id="2" w:name="_GoBack"/>
      <w:bookmarkEnd w:id="2"/>
      <w:r>
        <w:rPr>
          <w:b w:val="1"/>
          <w:sz w:val="28"/>
        </w:rPr>
        <w:t>.</w:t>
      </w:r>
    </w:p>
    <w:p w14:paraId="EA000000">
      <w:pPr>
        <w:widowControl w:val="0"/>
        <w:ind w:firstLine="709"/>
        <w:jc w:val="center"/>
        <w:rPr>
          <w:sz w:val="28"/>
        </w:rPr>
      </w:pPr>
    </w:p>
    <w:p w14:paraId="EB000000">
      <w:pPr>
        <w:widowControl w:val="0"/>
        <w:numPr>
          <w:ilvl w:val="0"/>
          <w:numId w:val="2"/>
        </w:numPr>
        <w:ind w:firstLine="709" w:left="0"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>Характеристика учебного предмета, его место и роль в обр</w:t>
      </w:r>
      <w:r>
        <w:rPr>
          <w:b w:val="1"/>
          <w:i w:val="1"/>
          <w:sz w:val="28"/>
        </w:rPr>
        <w:t>а</w:t>
      </w:r>
      <w:r>
        <w:rPr>
          <w:b w:val="1"/>
          <w:i w:val="1"/>
          <w:sz w:val="28"/>
        </w:rPr>
        <w:t>зовательном процессе</w:t>
      </w:r>
      <w:r>
        <w:rPr>
          <w:b w:val="1"/>
          <w:i w:val="1"/>
          <w:sz w:val="28"/>
        </w:rPr>
        <w:t>.</w:t>
      </w:r>
    </w:p>
    <w:p w14:paraId="EC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Программа учебного предмета  «Фортепиано» </w:t>
      </w:r>
      <w:r>
        <w:rPr>
          <w:sz w:val="28"/>
        </w:rPr>
        <w:t xml:space="preserve"> (вариативная часть)</w:t>
      </w:r>
      <w:r>
        <w:rPr>
          <w:sz w:val="28"/>
        </w:rPr>
        <w:t xml:space="preserve"> разработана  на  основе  и  с  учетом  федеральных  государственны</w:t>
      </w:r>
      <w:r>
        <w:rPr>
          <w:sz w:val="28"/>
        </w:rPr>
        <w:t>х  треб</w:t>
      </w:r>
      <w:r>
        <w:rPr>
          <w:sz w:val="28"/>
        </w:rPr>
        <w:t>о</w:t>
      </w:r>
      <w:r>
        <w:rPr>
          <w:sz w:val="28"/>
        </w:rPr>
        <w:t>ваний  к  дополнительной  предпрофессиональной  общеобразовательной  программе</w:t>
      </w:r>
      <w:r>
        <w:rPr>
          <w:sz w:val="28"/>
        </w:rPr>
        <w:t xml:space="preserve">  в  области  музы</w:t>
      </w:r>
      <w:r>
        <w:rPr>
          <w:sz w:val="28"/>
        </w:rPr>
        <w:t>кального  искусства  «Народные</w:t>
      </w:r>
      <w:r>
        <w:rPr>
          <w:sz w:val="28"/>
        </w:rPr>
        <w:t xml:space="preserve"> инструме</w:t>
      </w:r>
      <w:r>
        <w:rPr>
          <w:sz w:val="28"/>
        </w:rPr>
        <w:t>н</w:t>
      </w:r>
      <w:r>
        <w:rPr>
          <w:sz w:val="28"/>
        </w:rPr>
        <w:t>ты»</w:t>
      </w:r>
      <w:r>
        <w:rPr>
          <w:sz w:val="28"/>
        </w:rPr>
        <w:t>.</w:t>
      </w:r>
      <w:r>
        <w:rPr>
          <w:sz w:val="28"/>
        </w:rPr>
        <w:t xml:space="preserve"> </w:t>
      </w:r>
      <w:r>
        <w:rPr>
          <w:sz w:val="28"/>
        </w:rPr>
        <w:t xml:space="preserve">   </w:t>
      </w:r>
    </w:p>
    <w:p w14:paraId="ED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Учебный предмет «Фортепиано»</w:t>
      </w:r>
      <w:r>
        <w:rPr>
          <w:sz w:val="28"/>
        </w:rPr>
        <w:t xml:space="preserve"> направлен на приобретение детьми знаний, умений и навыков игры на фортепиано, получение ими худож</w:t>
      </w:r>
      <w:r>
        <w:rPr>
          <w:sz w:val="28"/>
        </w:rPr>
        <w:t>е</w:t>
      </w:r>
      <w:r>
        <w:rPr>
          <w:sz w:val="28"/>
        </w:rPr>
        <w:t>ственного о</w:t>
      </w:r>
      <w:r>
        <w:rPr>
          <w:sz w:val="28"/>
        </w:rPr>
        <w:t>б</w:t>
      </w:r>
      <w:r>
        <w:rPr>
          <w:sz w:val="28"/>
        </w:rPr>
        <w:t>разования, а также на эст</w:t>
      </w:r>
      <w:r>
        <w:rPr>
          <w:sz w:val="28"/>
        </w:rPr>
        <w:t>етическое воспитание и духовно-</w:t>
      </w:r>
      <w:r>
        <w:rPr>
          <w:sz w:val="28"/>
        </w:rPr>
        <w:t>нравственное ра</w:t>
      </w:r>
      <w:r>
        <w:rPr>
          <w:sz w:val="28"/>
        </w:rPr>
        <w:t>з</w:t>
      </w:r>
      <w:r>
        <w:rPr>
          <w:sz w:val="28"/>
        </w:rPr>
        <w:t>витие</w:t>
      </w:r>
      <w:r>
        <w:rPr>
          <w:sz w:val="28"/>
        </w:rPr>
        <w:t xml:space="preserve"> обучающегося</w:t>
      </w:r>
      <w:r>
        <w:rPr>
          <w:sz w:val="28"/>
        </w:rPr>
        <w:t>.</w:t>
      </w:r>
    </w:p>
    <w:p w14:paraId="EE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Учебный предмет «Фортепиано» расширяет представления </w:t>
      </w:r>
      <w:r>
        <w:rPr>
          <w:sz w:val="28"/>
        </w:rPr>
        <w:t>об</w:t>
      </w:r>
      <w:r>
        <w:rPr>
          <w:sz w:val="28"/>
        </w:rPr>
        <w:t>уча</w:t>
      </w:r>
      <w:r>
        <w:rPr>
          <w:sz w:val="28"/>
        </w:rPr>
        <w:t>ю</w:t>
      </w:r>
      <w:r>
        <w:rPr>
          <w:sz w:val="28"/>
        </w:rPr>
        <w:t>щихся об исполнительском искусстве, формирует специальные исполнител</w:t>
      </w:r>
      <w:r>
        <w:rPr>
          <w:sz w:val="28"/>
        </w:rPr>
        <w:t>ь</w:t>
      </w:r>
      <w:r>
        <w:rPr>
          <w:sz w:val="28"/>
        </w:rPr>
        <w:t>ские умения и навыки.</w:t>
      </w:r>
    </w:p>
    <w:p w14:paraId="EF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Обучение игре на фортепиано включает в себя музыкальную грамо</w:t>
      </w:r>
      <w:r>
        <w:rPr>
          <w:sz w:val="28"/>
        </w:rPr>
        <w:t>т</w:t>
      </w:r>
      <w:r>
        <w:rPr>
          <w:sz w:val="28"/>
        </w:rPr>
        <w:t>ность, чтение с листа, навыки ансамблевой игры, овладение основами акко</w:t>
      </w:r>
      <w:r>
        <w:rPr>
          <w:sz w:val="28"/>
        </w:rPr>
        <w:t>м</w:t>
      </w:r>
      <w:r>
        <w:rPr>
          <w:sz w:val="28"/>
        </w:rPr>
        <w:t>панемента и необходимые навыки самостоятельной работы. Обучаясь в шк</w:t>
      </w:r>
      <w:r>
        <w:rPr>
          <w:sz w:val="28"/>
        </w:rPr>
        <w:t>о</w:t>
      </w:r>
      <w:r>
        <w:rPr>
          <w:sz w:val="28"/>
        </w:rPr>
        <w:t>ле, дети приобретают опыт творческой деятельности, знакомятся с высшими достижениями мировой музыкальной культуры.</w:t>
      </w:r>
    </w:p>
    <w:p w14:paraId="F000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Предмет «Фортепиано» наряду с другими предметами учебного плана является одним из звеньев музыкального воспитания и предпрофессионал</w:t>
      </w:r>
      <w:r>
        <w:rPr>
          <w:sz w:val="28"/>
        </w:rPr>
        <w:t>ь</w:t>
      </w:r>
      <w:r>
        <w:rPr>
          <w:sz w:val="28"/>
        </w:rPr>
        <w:t xml:space="preserve">ной подготовки </w:t>
      </w:r>
      <w:r>
        <w:rPr>
          <w:sz w:val="28"/>
        </w:rPr>
        <w:t>об</w:t>
      </w:r>
      <w:r>
        <w:rPr>
          <w:sz w:val="28"/>
        </w:rPr>
        <w:t>уча</w:t>
      </w:r>
      <w:r>
        <w:rPr>
          <w:sz w:val="28"/>
        </w:rPr>
        <w:t>ю</w:t>
      </w:r>
      <w:r>
        <w:rPr>
          <w:sz w:val="28"/>
        </w:rPr>
        <w:t>щихся-инструменталистов. Фортепиано является б</w:t>
      </w:r>
      <w:r>
        <w:rPr>
          <w:sz w:val="28"/>
        </w:rPr>
        <w:t>а</w:t>
      </w:r>
      <w:r>
        <w:rPr>
          <w:sz w:val="28"/>
        </w:rPr>
        <w:t>зовым инструментом для изучения теоретических предметов, поэтому для успешного обучения в детской школе искусств  обучающимся на</w:t>
      </w:r>
      <w:r>
        <w:rPr>
          <w:sz w:val="28"/>
        </w:rPr>
        <w:t xml:space="preserve"> народном отделении,</w:t>
      </w:r>
      <w:r>
        <w:rPr>
          <w:sz w:val="28"/>
        </w:rPr>
        <w:t xml:space="preserve"> необходим курс ознакомления с этим дополнительным инстр</w:t>
      </w:r>
      <w:r>
        <w:rPr>
          <w:sz w:val="28"/>
        </w:rPr>
        <w:t>у</w:t>
      </w:r>
      <w:r>
        <w:rPr>
          <w:sz w:val="28"/>
        </w:rPr>
        <w:t>ментом.</w:t>
      </w:r>
    </w:p>
    <w:p w14:paraId="F1000000">
      <w:pPr>
        <w:widowControl w:val="0"/>
        <w:numPr>
          <w:ilvl w:val="0"/>
          <w:numId w:val="2"/>
        </w:numPr>
        <w:ind w:firstLine="709" w:left="0"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>Срок реализации учебного предмета</w:t>
      </w:r>
      <w:r>
        <w:rPr>
          <w:b w:val="1"/>
          <w:i w:val="1"/>
          <w:sz w:val="28"/>
        </w:rPr>
        <w:t>.</w:t>
      </w:r>
    </w:p>
    <w:p w14:paraId="F2000000">
      <w:pPr>
        <w:widowControl w:val="0"/>
        <w:ind/>
        <w:rPr>
          <w:color w:val="000000"/>
          <w:sz w:val="28"/>
        </w:rPr>
      </w:pPr>
      <w:r>
        <w:rPr>
          <w:color w:val="000000"/>
          <w:sz w:val="28"/>
        </w:rPr>
        <w:t xml:space="preserve">     </w:t>
      </w:r>
      <w:r>
        <w:rPr>
          <w:color w:val="000000"/>
          <w:sz w:val="28"/>
        </w:rPr>
        <w:t>В соответствии с ФГТ рекомендуемый срок реализации учебного предм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та</w:t>
      </w:r>
      <w:r>
        <w:rPr>
          <w:color w:val="000000"/>
          <w:sz w:val="28"/>
        </w:rPr>
        <w:t xml:space="preserve"> «Фортепиано»  </w:t>
      </w:r>
      <w:r>
        <w:rPr>
          <w:color w:val="000000"/>
          <w:sz w:val="28"/>
        </w:rPr>
        <w:t>(вариативная  часть)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для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5-тилетнего</w:t>
      </w:r>
      <w:r>
        <w:rPr>
          <w:color w:val="000000"/>
          <w:sz w:val="28"/>
        </w:rPr>
        <w:t xml:space="preserve"> срока </w:t>
      </w:r>
      <w:r>
        <w:rPr>
          <w:color w:val="000000"/>
          <w:sz w:val="28"/>
        </w:rPr>
        <w:t xml:space="preserve"> обучения </w:t>
      </w:r>
      <w:r>
        <w:rPr>
          <w:color w:val="000000"/>
          <w:sz w:val="28"/>
        </w:rPr>
        <w:t xml:space="preserve">    </w:t>
      </w:r>
      <w:r>
        <w:rPr>
          <w:color w:val="000000"/>
          <w:sz w:val="28"/>
        </w:rPr>
        <w:t>составляет</w:t>
      </w:r>
      <w:r>
        <w:rPr>
          <w:color w:val="000000"/>
          <w:sz w:val="28"/>
        </w:rPr>
        <w:t xml:space="preserve">   </w:t>
      </w:r>
      <w:r>
        <w:rPr>
          <w:color w:val="000000"/>
          <w:sz w:val="28"/>
        </w:rPr>
        <w:t xml:space="preserve"> 5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лет</w:t>
      </w:r>
      <w:r>
        <w:rPr>
          <w:color w:val="000000"/>
          <w:sz w:val="28"/>
        </w:rPr>
        <w:t xml:space="preserve"> (с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1-го  по  5</w:t>
      </w:r>
      <w:r>
        <w:rPr>
          <w:color w:val="000000"/>
          <w:sz w:val="28"/>
        </w:rPr>
        <w:t>-й</w:t>
      </w:r>
      <w:r>
        <w:rPr>
          <w:color w:val="000000"/>
          <w:sz w:val="28"/>
        </w:rPr>
        <w:t xml:space="preserve"> классы)</w:t>
      </w:r>
      <w:r>
        <w:rPr>
          <w:color w:val="000000"/>
          <w:sz w:val="28"/>
        </w:rPr>
        <w:t>;</w:t>
      </w:r>
      <w:r>
        <w:rPr>
          <w:color w:val="000000"/>
          <w:sz w:val="28"/>
        </w:rPr>
        <w:t xml:space="preserve"> </w:t>
      </w:r>
    </w:p>
    <w:p w14:paraId="F3000000">
      <w:pPr>
        <w:widowControl w:val="0"/>
        <w:ind w:firstLine="709"/>
        <w:jc w:val="both"/>
        <w:rPr>
          <w:sz w:val="28"/>
        </w:rPr>
      </w:pPr>
      <w:r>
        <w:rPr>
          <w:b w:val="1"/>
          <w:i w:val="1"/>
          <w:sz w:val="28"/>
        </w:rPr>
        <w:t xml:space="preserve">3.Объем учебного времени, </w:t>
      </w:r>
      <w:r>
        <w:rPr>
          <w:i w:val="1"/>
          <w:sz w:val="28"/>
        </w:rPr>
        <w:t>предусмотренный учебным планом образ</w:t>
      </w:r>
      <w:r>
        <w:rPr>
          <w:i w:val="1"/>
          <w:sz w:val="28"/>
        </w:rPr>
        <w:t>о</w:t>
      </w:r>
      <w:r>
        <w:rPr>
          <w:i w:val="1"/>
          <w:sz w:val="28"/>
        </w:rPr>
        <w:t>вательного учреждения н</w:t>
      </w:r>
      <w:r>
        <w:rPr>
          <w:i w:val="1"/>
          <w:sz w:val="28"/>
        </w:rPr>
        <w:t>а реализацию учебного предмета «</w:t>
      </w:r>
      <w:r>
        <w:rPr>
          <w:i w:val="1"/>
          <w:sz w:val="28"/>
        </w:rPr>
        <w:t>Фортепи</w:t>
      </w:r>
      <w:r>
        <w:rPr>
          <w:i w:val="1"/>
          <w:sz w:val="28"/>
        </w:rPr>
        <w:t>а</w:t>
      </w:r>
      <w:r>
        <w:rPr>
          <w:i w:val="1"/>
          <w:sz w:val="28"/>
        </w:rPr>
        <w:t>но»</w:t>
      </w:r>
      <w:r>
        <w:rPr>
          <w:i w:val="1"/>
          <w:sz w:val="28"/>
        </w:rPr>
        <w:t>.</w:t>
      </w:r>
    </w:p>
    <w:p w14:paraId="F4000000">
      <w:pPr>
        <w:widowControl w:val="0"/>
        <w:ind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 xml:space="preserve">На освоение предмета «Фортепиано» </w:t>
      </w:r>
      <w:r>
        <w:rPr>
          <w:sz w:val="28"/>
        </w:rPr>
        <w:t xml:space="preserve">по учебному плану предлагается:     </w:t>
      </w:r>
    </w:p>
    <w:p w14:paraId="F5000000">
      <w:pPr>
        <w:widowControl w:val="0"/>
        <w:ind/>
        <w:jc w:val="center"/>
        <w:rPr>
          <w:b w:val="1"/>
          <w:i w:val="1"/>
          <w:sz w:val="28"/>
        </w:rPr>
      </w:pPr>
      <w:r>
        <w:rPr>
          <w:b w:val="1"/>
          <w:i w:val="1"/>
          <w:sz w:val="28"/>
        </w:rPr>
        <w:t xml:space="preserve">                                                                                                    Таблица 1</w:t>
      </w:r>
    </w:p>
    <w:tbl>
      <w:tblPr>
        <w:tblStyle w:val="Style_4"/>
        <w:tblW w:type="auto" w:w="0"/>
        <w:tblInd w:type="dxa" w:w="-75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81"/>
        <w:gridCol w:w="1150"/>
        <w:gridCol w:w="1150"/>
        <w:gridCol w:w="1150"/>
        <w:gridCol w:w="1150"/>
        <w:gridCol w:w="1150"/>
      </w:tblGrid>
      <w:tr>
        <w:tc>
          <w:tcPr>
            <w:tcW w:type="dxa" w:w="10031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widowControl w:val="1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«Музыкальный фольклор</w:t>
            </w:r>
            <w:r>
              <w:rPr>
                <w:b w:val="1"/>
                <w:sz w:val="28"/>
              </w:rPr>
              <w:t xml:space="preserve">» Срок обучения 5 лет </w:t>
            </w:r>
            <w:r>
              <w:rPr>
                <w:sz w:val="28"/>
              </w:rPr>
              <w:t>(недельная нагрузка)</w:t>
            </w:r>
          </w:p>
        </w:tc>
      </w:tr>
      <w:tr>
        <w:tc>
          <w:tcPr>
            <w:tcW w:type="dxa" w:w="4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widowControl w:val="1"/>
              <w:ind/>
              <w:jc w:val="center"/>
              <w:rPr>
                <w:b w:val="1"/>
                <w:sz w:val="28"/>
              </w:rPr>
            </w:pP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 класс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2 класс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 класс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4 класс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5 класс</w:t>
            </w:r>
          </w:p>
        </w:tc>
      </w:tr>
      <w:tr>
        <w:tc>
          <w:tcPr>
            <w:tcW w:type="dxa" w:w="4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Фортепиано 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type="dxa" w:w="11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14:paraId="03010000">
      <w:pPr>
        <w:widowControl w:val="0"/>
        <w:ind/>
        <w:rPr>
          <w:sz w:val="28"/>
        </w:rPr>
      </w:pPr>
    </w:p>
    <w:p w14:paraId="04010000">
      <w:pPr>
        <w:widowControl w:val="0"/>
        <w:ind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>Программа предмета «Фортепиано»</w:t>
      </w:r>
      <w:r>
        <w:rPr>
          <w:sz w:val="28"/>
        </w:rPr>
        <w:t xml:space="preserve"> предусматривает обязательную сам</w:t>
      </w:r>
      <w:r>
        <w:rPr>
          <w:sz w:val="28"/>
        </w:rPr>
        <w:t>о</w:t>
      </w:r>
      <w:r>
        <w:rPr>
          <w:sz w:val="28"/>
        </w:rPr>
        <w:t>стоятельную работу учащегося, что предполагает наличие дома фортепи</w:t>
      </w:r>
      <w:r>
        <w:rPr>
          <w:sz w:val="28"/>
        </w:rPr>
        <w:t>а</w:t>
      </w:r>
      <w:r>
        <w:rPr>
          <w:sz w:val="28"/>
        </w:rPr>
        <w:t>но или синтезатора. Домашняя работа должна строиться в соответствии с рек</w:t>
      </w:r>
      <w:r>
        <w:rPr>
          <w:sz w:val="28"/>
        </w:rPr>
        <w:t>о</w:t>
      </w:r>
      <w:r>
        <w:rPr>
          <w:sz w:val="28"/>
        </w:rPr>
        <w:t>мендациями п</w:t>
      </w:r>
      <w:r>
        <w:rPr>
          <w:sz w:val="28"/>
        </w:rPr>
        <w:t>реподавателя</w:t>
      </w:r>
      <w:r>
        <w:rPr>
          <w:sz w:val="28"/>
        </w:rPr>
        <w:t>, быть регулярной и систематической, контрол</w:t>
      </w:r>
      <w:r>
        <w:rPr>
          <w:sz w:val="28"/>
        </w:rPr>
        <w:t>и</w:t>
      </w:r>
      <w:r>
        <w:rPr>
          <w:sz w:val="28"/>
        </w:rPr>
        <w:t>роваться на каждом уроке.</w:t>
      </w:r>
    </w:p>
    <w:p w14:paraId="05010000">
      <w:pPr>
        <w:widowControl w:val="0"/>
        <w:ind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>На самостоятельную работу отводится  2 часа в неделю в течение всех лет обучения.</w:t>
      </w:r>
    </w:p>
    <w:p w14:paraId="06010000">
      <w:pPr>
        <w:widowControl w:val="0"/>
        <w:ind/>
        <w:jc w:val="both"/>
        <w:rPr>
          <w:sz w:val="28"/>
        </w:rPr>
      </w:pPr>
      <w:r>
        <w:rPr>
          <w:sz w:val="28"/>
        </w:rPr>
        <w:t xml:space="preserve"> </w:t>
      </w:r>
    </w:p>
    <w:p w14:paraId="07010000">
      <w:pPr>
        <w:widowControl w:val="0"/>
        <w:ind w:firstLine="709"/>
        <w:jc w:val="both"/>
        <w:rPr>
          <w:b w:val="1"/>
          <w:i w:val="1"/>
          <w:sz w:val="28"/>
        </w:rPr>
      </w:pPr>
      <w:r>
        <w:rPr>
          <w:b w:val="1"/>
          <w:i w:val="1"/>
          <w:color w:val="00B050"/>
          <w:sz w:val="24"/>
        </w:rPr>
        <w:tab/>
      </w:r>
      <w:r>
        <w:rPr>
          <w:b w:val="1"/>
          <w:i w:val="1"/>
          <w:color w:val="00B050"/>
          <w:sz w:val="24"/>
        </w:rPr>
        <w:tab/>
      </w:r>
      <w:r>
        <w:rPr>
          <w:b w:val="1"/>
          <w:i w:val="1"/>
          <w:color w:val="00B050"/>
          <w:sz w:val="24"/>
        </w:rPr>
        <w:tab/>
      </w:r>
      <w:r>
        <w:rPr>
          <w:b w:val="1"/>
          <w:i w:val="1"/>
          <w:color w:val="00B050"/>
          <w:sz w:val="24"/>
        </w:rPr>
        <w:tab/>
      </w:r>
      <w:r>
        <w:rPr>
          <w:b w:val="1"/>
          <w:i w:val="1"/>
          <w:color w:val="00B050"/>
          <w:sz w:val="24"/>
        </w:rPr>
        <w:tab/>
      </w:r>
      <w:r>
        <w:rPr>
          <w:b w:val="1"/>
          <w:i w:val="1"/>
          <w:color w:val="00B050"/>
          <w:sz w:val="24"/>
        </w:rPr>
        <w:tab/>
      </w:r>
      <w:r>
        <w:rPr>
          <w:b w:val="1"/>
          <w:i w:val="1"/>
          <w:color w:val="00B050"/>
          <w:sz w:val="24"/>
        </w:rPr>
        <w:tab/>
      </w:r>
      <w:r>
        <w:rPr>
          <w:b w:val="1"/>
          <w:i w:val="1"/>
          <w:color w:val="00B050"/>
          <w:sz w:val="24"/>
        </w:rPr>
        <w:tab/>
      </w:r>
      <w:r>
        <w:rPr>
          <w:b w:val="1"/>
          <w:i w:val="1"/>
          <w:color w:val="00B050"/>
          <w:sz w:val="24"/>
        </w:rPr>
        <w:t xml:space="preserve">             </w:t>
      </w:r>
      <w:r>
        <w:rPr>
          <w:b w:val="1"/>
          <w:i w:val="1"/>
          <w:color w:val="00B050"/>
          <w:sz w:val="24"/>
        </w:rPr>
        <w:t xml:space="preserve">     </w:t>
      </w:r>
      <w:r>
        <w:rPr>
          <w:b w:val="1"/>
          <w:i w:val="1"/>
          <w:color w:val="00B050"/>
          <w:sz w:val="24"/>
        </w:rPr>
        <w:t xml:space="preserve">   </w:t>
      </w:r>
      <w:r>
        <w:rPr>
          <w:b w:val="1"/>
          <w:i w:val="1"/>
          <w:sz w:val="28"/>
        </w:rPr>
        <w:t>Таблица 2</w:t>
      </w:r>
    </w:p>
    <w:tbl>
      <w:tblPr>
        <w:tblStyle w:val="Style_4"/>
        <w:tblW w:type="auto" w:w="0"/>
        <w:tblInd w:type="dxa" w:w="2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131"/>
        <w:gridCol w:w="2664"/>
      </w:tblGrid>
      <w:tr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10000">
            <w:pPr>
              <w:widowControl w:val="0"/>
              <w:ind w:firstLine="709"/>
              <w:jc w:val="center"/>
              <w:rPr>
                <w:sz w:val="26"/>
              </w:rPr>
            </w:pPr>
          </w:p>
        </w:tc>
        <w:tc>
          <w:tcPr>
            <w:tcW w:type="dxa" w:w="2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Музыкальный фол</w:t>
            </w:r>
            <w:r>
              <w:rPr>
                <w:sz w:val="26"/>
              </w:rPr>
              <w:t>ь</w:t>
            </w:r>
            <w:r>
              <w:rPr>
                <w:sz w:val="26"/>
              </w:rPr>
              <w:t>клор</w:t>
            </w:r>
          </w:p>
          <w:p w14:paraId="0A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(5</w:t>
            </w:r>
            <w:r>
              <w:rPr>
                <w:sz w:val="26"/>
              </w:rPr>
              <w:t xml:space="preserve"> лет)</w:t>
            </w:r>
          </w:p>
        </w:tc>
      </w:tr>
      <w:tr>
        <w:trPr>
          <w:trHeight w:hRule="atLeast" w:val="421"/>
        </w:trPr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Срок обучения</w:t>
            </w:r>
          </w:p>
        </w:tc>
        <w:tc>
          <w:tcPr>
            <w:tcW w:type="dxa" w:w="2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5 лет</w:t>
            </w:r>
          </w:p>
        </w:tc>
      </w:tr>
      <w:tr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Максимальная учебная нагрузка (в часах)</w:t>
            </w:r>
          </w:p>
        </w:tc>
        <w:tc>
          <w:tcPr>
            <w:tcW w:type="dxa" w:w="2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495</w:t>
            </w:r>
          </w:p>
        </w:tc>
      </w:tr>
      <w:tr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Количество часов на аудиторные занятия</w:t>
            </w:r>
          </w:p>
        </w:tc>
        <w:tc>
          <w:tcPr>
            <w:tcW w:type="dxa" w:w="2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165</w:t>
            </w:r>
          </w:p>
        </w:tc>
      </w:tr>
      <w:tr>
        <w:tc>
          <w:tcPr>
            <w:tcW w:type="dxa" w:w="31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Количество часов на вн</w:t>
            </w:r>
            <w:r>
              <w:rPr>
                <w:sz w:val="26"/>
              </w:rPr>
              <w:t>е</w:t>
            </w:r>
            <w:r>
              <w:rPr>
                <w:sz w:val="26"/>
              </w:rPr>
              <w:t>аудиторную (самосто</w:t>
            </w:r>
            <w:r>
              <w:rPr>
                <w:sz w:val="26"/>
              </w:rPr>
              <w:t>я</w:t>
            </w:r>
            <w:r>
              <w:rPr>
                <w:sz w:val="26"/>
              </w:rPr>
              <w:t>тельную) работу</w:t>
            </w:r>
          </w:p>
        </w:tc>
        <w:tc>
          <w:tcPr>
            <w:tcW w:type="dxa" w:w="26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330</w:t>
            </w:r>
          </w:p>
        </w:tc>
      </w:tr>
    </w:tbl>
    <w:p w14:paraId="13010000">
      <w:pPr>
        <w:widowControl w:val="0"/>
        <w:ind w:firstLine="709"/>
        <w:jc w:val="both"/>
        <w:rPr>
          <w:b w:val="1"/>
          <w:i w:val="1"/>
          <w:sz w:val="28"/>
        </w:rPr>
      </w:pPr>
    </w:p>
    <w:p w14:paraId="14010000">
      <w:pPr>
        <w:widowControl w:val="0"/>
        <w:ind w:firstLine="709"/>
        <w:jc w:val="both"/>
        <w:rPr>
          <w:sz w:val="28"/>
        </w:rPr>
      </w:pPr>
      <w:r>
        <w:rPr>
          <w:b w:val="1"/>
          <w:i w:val="1"/>
          <w:sz w:val="28"/>
        </w:rPr>
        <w:t>4. Форма проведения учебных аудиторных занятий</w:t>
      </w:r>
      <w:r>
        <w:rPr>
          <w:sz w:val="28"/>
        </w:rPr>
        <w:t xml:space="preserve"> - индивидуал</w:t>
      </w:r>
      <w:r>
        <w:rPr>
          <w:sz w:val="28"/>
        </w:rPr>
        <w:t>ь</w:t>
      </w:r>
      <w:r>
        <w:rPr>
          <w:sz w:val="28"/>
        </w:rPr>
        <w:t>ная.</w:t>
      </w:r>
    </w:p>
    <w:p w14:paraId="15010000">
      <w:pPr>
        <w:widowControl w:val="0"/>
        <w:ind w:firstLine="709"/>
        <w:outlineLvl w:val="0"/>
        <w:rPr>
          <w:color w:val="000000"/>
          <w:sz w:val="28"/>
        </w:rPr>
      </w:pPr>
      <w:r>
        <w:rPr>
          <w:color w:val="000000"/>
          <w:sz w:val="28"/>
        </w:rPr>
        <w:t>Индивидуальная форма позволяет преподавателю лучше узнать</w:t>
      </w:r>
      <w:r>
        <w:rPr>
          <w:color w:val="000000"/>
          <w:sz w:val="28"/>
        </w:rPr>
        <w:t xml:space="preserve"> обуч</w:t>
      </w:r>
      <w:r>
        <w:rPr>
          <w:color w:val="000000"/>
          <w:sz w:val="28"/>
        </w:rPr>
        <w:t>а</w:t>
      </w:r>
      <w:r>
        <w:rPr>
          <w:color w:val="000000"/>
          <w:sz w:val="28"/>
        </w:rPr>
        <w:t>ющегося</w:t>
      </w:r>
      <w:r>
        <w:rPr>
          <w:color w:val="000000"/>
          <w:sz w:val="28"/>
        </w:rPr>
        <w:t>, его музыкальные возможности, трудоспособность, эмоционально-психологические особенности.</w:t>
      </w:r>
    </w:p>
    <w:p w14:paraId="16010000">
      <w:pPr>
        <w:widowControl w:val="0"/>
        <w:ind w:firstLine="709"/>
        <w:outlineLvl w:val="0"/>
        <w:rPr>
          <w:color w:val="000000"/>
          <w:sz w:val="28"/>
        </w:rPr>
      </w:pPr>
    </w:p>
    <w:p w14:paraId="17010000">
      <w:pPr>
        <w:widowControl w:val="0"/>
        <w:numPr>
          <w:ilvl w:val="0"/>
          <w:numId w:val="3"/>
        </w:numPr>
        <w:ind w:firstLine="709" w:left="0"/>
        <w:jc w:val="both"/>
        <w:rPr>
          <w:b w:val="1"/>
          <w:i w:val="1"/>
          <w:color w:val="000000"/>
          <w:sz w:val="28"/>
        </w:rPr>
      </w:pPr>
      <w:r>
        <w:rPr>
          <w:b w:val="1"/>
          <w:i w:val="1"/>
          <w:color w:val="000000"/>
          <w:sz w:val="28"/>
        </w:rPr>
        <w:t>Цель и задачи учебного предмета «Фортепиано»</w:t>
      </w:r>
      <w:r>
        <w:rPr>
          <w:b w:val="1"/>
          <w:i w:val="1"/>
          <w:color w:val="000000"/>
          <w:sz w:val="28"/>
        </w:rPr>
        <w:t>.</w:t>
      </w:r>
    </w:p>
    <w:p w14:paraId="18010000">
      <w:pPr>
        <w:widowControl w:val="1"/>
        <w:ind w:firstLine="709"/>
        <w:rPr>
          <w:sz w:val="28"/>
        </w:rPr>
      </w:pPr>
      <w:r>
        <w:rPr>
          <w:b w:val="1"/>
          <w:sz w:val="28"/>
        </w:rPr>
        <w:t>Цель</w:t>
      </w:r>
      <w:r>
        <w:rPr>
          <w:sz w:val="28"/>
        </w:rPr>
        <w:t>:</w:t>
      </w:r>
    </w:p>
    <w:p w14:paraId="19010000">
      <w:pPr>
        <w:widowControl w:val="1"/>
        <w:ind w:firstLine="709"/>
        <w:jc w:val="both"/>
        <w:rPr>
          <w:b w:val="1"/>
          <w:sz w:val="28"/>
        </w:rPr>
      </w:pPr>
      <w:r>
        <w:rPr>
          <w:sz w:val="28"/>
        </w:rPr>
        <w:t xml:space="preserve">развитие музыкально-творческих способностей </w:t>
      </w:r>
      <w:r>
        <w:rPr>
          <w:sz w:val="28"/>
        </w:rPr>
        <w:t>об</w:t>
      </w:r>
      <w:r>
        <w:rPr>
          <w:sz w:val="28"/>
        </w:rPr>
        <w:t>уча</w:t>
      </w:r>
      <w:r>
        <w:rPr>
          <w:sz w:val="28"/>
        </w:rPr>
        <w:t>ю</w:t>
      </w:r>
      <w:r>
        <w:rPr>
          <w:sz w:val="28"/>
        </w:rPr>
        <w:t>щегося на осн</w:t>
      </w:r>
      <w:r>
        <w:rPr>
          <w:sz w:val="28"/>
        </w:rPr>
        <w:t>о</w:t>
      </w:r>
      <w:r>
        <w:rPr>
          <w:sz w:val="28"/>
        </w:rPr>
        <w:t>ве приобретенных им базовых знаний, умений и навыков в области фортеп</w:t>
      </w:r>
      <w:r>
        <w:rPr>
          <w:sz w:val="28"/>
        </w:rPr>
        <w:t>и</w:t>
      </w:r>
      <w:r>
        <w:rPr>
          <w:sz w:val="28"/>
        </w:rPr>
        <w:t>анного исполнительства.</w:t>
      </w:r>
    </w:p>
    <w:p w14:paraId="1A010000">
      <w:pPr>
        <w:widowControl w:val="0"/>
        <w:ind w:firstLine="709"/>
        <w:jc w:val="both"/>
        <w:outlineLvl w:val="0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Задачи:</w:t>
      </w:r>
    </w:p>
    <w:p w14:paraId="1B010000">
      <w:pPr>
        <w:widowControl w:val="0"/>
        <w:numPr>
          <w:ilvl w:val="0"/>
          <w:numId w:val="4"/>
        </w:numPr>
        <w:tabs>
          <w:tab w:leader="none" w:pos="993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развитие общей</w:t>
      </w:r>
      <w:r>
        <w:rPr>
          <w:sz w:val="28"/>
        </w:rPr>
        <w:t xml:space="preserve"> музыкальной грамотности обучающегося</w:t>
      </w:r>
      <w:r>
        <w:rPr>
          <w:sz w:val="28"/>
        </w:rPr>
        <w:t xml:space="preserve"> и расш</w:t>
      </w:r>
      <w:r>
        <w:rPr>
          <w:sz w:val="28"/>
        </w:rPr>
        <w:t>и</w:t>
      </w:r>
      <w:r>
        <w:rPr>
          <w:sz w:val="28"/>
        </w:rPr>
        <w:t>рение его музыкального  кругозора, а также воспитание в нем любви к кла</w:t>
      </w:r>
      <w:r>
        <w:rPr>
          <w:sz w:val="28"/>
        </w:rPr>
        <w:t>с</w:t>
      </w:r>
      <w:r>
        <w:rPr>
          <w:sz w:val="28"/>
        </w:rPr>
        <w:t>сической м</w:t>
      </w:r>
      <w:r>
        <w:rPr>
          <w:sz w:val="28"/>
        </w:rPr>
        <w:t>у</w:t>
      </w:r>
      <w:r>
        <w:rPr>
          <w:sz w:val="28"/>
        </w:rPr>
        <w:t>зыке и музыкальному творчеству;</w:t>
      </w:r>
    </w:p>
    <w:p w14:paraId="1C010000">
      <w:pPr>
        <w:widowControl w:val="0"/>
        <w:numPr>
          <w:ilvl w:val="0"/>
          <w:numId w:val="4"/>
        </w:numPr>
        <w:tabs>
          <w:tab w:leader="none" w:pos="993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владение основными видами фортепианной техники для создания художественного образа, соответствующего замыслу автора музыкального произведения;</w:t>
      </w:r>
    </w:p>
    <w:p w14:paraId="1D010000">
      <w:pPr>
        <w:widowControl w:val="0"/>
        <w:numPr>
          <w:ilvl w:val="0"/>
          <w:numId w:val="4"/>
        </w:numPr>
        <w:tabs>
          <w:tab w:leader="none" w:pos="993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формирование комплекса исполнительских навыков и умений игры на фортепиано с учетом возможностей и способностей </w:t>
      </w:r>
      <w:r>
        <w:rPr>
          <w:sz w:val="28"/>
        </w:rPr>
        <w:t>об</w:t>
      </w:r>
      <w:r>
        <w:rPr>
          <w:sz w:val="28"/>
        </w:rPr>
        <w:t>уча</w:t>
      </w:r>
      <w:r>
        <w:rPr>
          <w:sz w:val="28"/>
        </w:rPr>
        <w:t>ю</w:t>
      </w:r>
      <w:r>
        <w:rPr>
          <w:sz w:val="28"/>
        </w:rPr>
        <w:t>щегося; овл</w:t>
      </w:r>
      <w:r>
        <w:rPr>
          <w:sz w:val="28"/>
        </w:rPr>
        <w:t>а</w:t>
      </w:r>
      <w:r>
        <w:rPr>
          <w:sz w:val="28"/>
        </w:rPr>
        <w:t xml:space="preserve">дение основными видами штрихов- </w:t>
      </w:r>
      <w:r>
        <w:rPr>
          <w:sz w:val="28"/>
        </w:rPr>
        <w:t>non</w:t>
      </w:r>
      <w:r>
        <w:rPr>
          <w:sz w:val="28"/>
        </w:rPr>
        <w:t xml:space="preserve"> </w:t>
      </w:r>
      <w:r>
        <w:rPr>
          <w:sz w:val="28"/>
        </w:rPr>
        <w:t>legato</w:t>
      </w:r>
      <w:r>
        <w:rPr>
          <w:sz w:val="28"/>
        </w:rPr>
        <w:t xml:space="preserve">, </w:t>
      </w:r>
      <w:r>
        <w:rPr>
          <w:sz w:val="28"/>
        </w:rPr>
        <w:t>legato</w:t>
      </w:r>
      <w:r>
        <w:rPr>
          <w:sz w:val="28"/>
        </w:rPr>
        <w:t xml:space="preserve">, </w:t>
      </w:r>
      <w:r>
        <w:rPr>
          <w:sz w:val="28"/>
        </w:rPr>
        <w:t>staccato</w:t>
      </w:r>
      <w:r>
        <w:rPr>
          <w:sz w:val="28"/>
        </w:rPr>
        <w:t>;</w:t>
      </w:r>
    </w:p>
    <w:p w14:paraId="1E010000">
      <w:pPr>
        <w:widowControl w:val="0"/>
        <w:numPr>
          <w:ilvl w:val="0"/>
          <w:numId w:val="4"/>
        </w:numPr>
        <w:tabs>
          <w:tab w:leader="none" w:pos="993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развитие музыкальных способностей: ритма, слуха, памяти, муз</w:t>
      </w:r>
      <w:r>
        <w:rPr>
          <w:sz w:val="28"/>
        </w:rPr>
        <w:t>ы</w:t>
      </w:r>
      <w:r>
        <w:rPr>
          <w:sz w:val="28"/>
        </w:rPr>
        <w:t>кальности,  эмоциональности;</w:t>
      </w:r>
    </w:p>
    <w:p w14:paraId="1F010000">
      <w:pPr>
        <w:widowControl w:val="0"/>
        <w:numPr>
          <w:ilvl w:val="0"/>
          <w:numId w:val="4"/>
        </w:numPr>
        <w:tabs>
          <w:tab w:leader="none" w:pos="993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овладение основами музыкальной грамоты, необходимыми для вл</w:t>
      </w:r>
      <w:r>
        <w:rPr>
          <w:sz w:val="28"/>
        </w:rPr>
        <w:t>а</w:t>
      </w:r>
      <w:r>
        <w:rPr>
          <w:sz w:val="28"/>
        </w:rPr>
        <w:t>дения инструментом фортепиано в рамках программных требований;</w:t>
      </w:r>
    </w:p>
    <w:p w14:paraId="20010000">
      <w:pPr>
        <w:widowControl w:val="0"/>
        <w:numPr>
          <w:ilvl w:val="0"/>
          <w:numId w:val="4"/>
        </w:numPr>
        <w:tabs>
          <w:tab w:leader="none" w:pos="993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обучение навыкам самостоятельной работы с музыкальным матери</w:t>
      </w:r>
      <w:r>
        <w:rPr>
          <w:sz w:val="28"/>
        </w:rPr>
        <w:t>а</w:t>
      </w:r>
      <w:r>
        <w:rPr>
          <w:sz w:val="28"/>
        </w:rPr>
        <w:t>лом, чтению с листа нетрудного текста, игре в ансамбле;</w:t>
      </w:r>
    </w:p>
    <w:p w14:paraId="21010000">
      <w:pPr>
        <w:widowControl w:val="0"/>
        <w:numPr>
          <w:ilvl w:val="0"/>
          <w:numId w:val="4"/>
        </w:numPr>
        <w:tabs>
          <w:tab w:leader="none" w:pos="993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владение средствами музыкальной выразительности: звукоизвлеч</w:t>
      </w:r>
      <w:r>
        <w:rPr>
          <w:sz w:val="28"/>
        </w:rPr>
        <w:t>е</w:t>
      </w:r>
      <w:r>
        <w:rPr>
          <w:sz w:val="28"/>
        </w:rPr>
        <w:t>нием, штрихами, фразировкой, динамикой, педализацией;</w:t>
      </w:r>
    </w:p>
    <w:p w14:paraId="22010000">
      <w:pPr>
        <w:widowControl w:val="0"/>
        <w:numPr>
          <w:ilvl w:val="0"/>
          <w:numId w:val="4"/>
        </w:numPr>
        <w:tabs>
          <w:tab w:leader="none" w:pos="993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приобретение навыков публичных выступлений, а также интереса к музицированию.</w:t>
      </w:r>
    </w:p>
    <w:p w14:paraId="23010000">
      <w:pPr>
        <w:widowControl w:val="0"/>
        <w:tabs>
          <w:tab w:leader="none" w:pos="993" w:val="left"/>
        </w:tabs>
        <w:ind w:left="709"/>
        <w:contextualSpacing w:val="1"/>
        <w:jc w:val="both"/>
        <w:rPr>
          <w:sz w:val="28"/>
        </w:rPr>
      </w:pPr>
    </w:p>
    <w:p w14:paraId="24010000">
      <w:pPr>
        <w:widowControl w:val="0"/>
        <w:numPr>
          <w:ilvl w:val="0"/>
          <w:numId w:val="3"/>
        </w:numPr>
        <w:ind w:firstLine="709" w:left="0"/>
        <w:contextualSpacing w:val="1"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>Обоснование структуры учебного предмета «Фортепиано»</w:t>
      </w:r>
      <w:r>
        <w:rPr>
          <w:b w:val="1"/>
          <w:i w:val="1"/>
          <w:sz w:val="28"/>
        </w:rPr>
        <w:t>.</w:t>
      </w:r>
    </w:p>
    <w:p w14:paraId="2501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Обоснованием структуры программы являются ФГТ, отражающие все аспекты работы преподавателя с </w:t>
      </w:r>
      <w:r>
        <w:rPr>
          <w:color w:val="000000"/>
          <w:sz w:val="28"/>
        </w:rPr>
        <w:t>обучающимся</w:t>
      </w:r>
      <w:r>
        <w:rPr>
          <w:color w:val="000000"/>
          <w:sz w:val="28"/>
        </w:rPr>
        <w:t xml:space="preserve">. </w:t>
      </w:r>
    </w:p>
    <w:p w14:paraId="26010000">
      <w:pPr>
        <w:widowControl w:val="1"/>
        <w:ind w:firstLine="709"/>
        <w:rPr>
          <w:color w:val="000000"/>
          <w:sz w:val="28"/>
        </w:rPr>
      </w:pPr>
      <w:r>
        <w:rPr>
          <w:color w:val="000000"/>
          <w:sz w:val="28"/>
        </w:rPr>
        <w:t>Программа содержит  следующие разделы:</w:t>
      </w:r>
    </w:p>
    <w:p w14:paraId="27010000">
      <w:pPr>
        <w:widowControl w:val="0"/>
        <w:numPr>
          <w:ilvl w:val="0"/>
          <w:numId w:val="5"/>
        </w:numPr>
        <w:tabs>
          <w:tab w:leader="none" w:pos="993" w:val="left"/>
        </w:tabs>
        <w:ind w:firstLine="709" w:left="0"/>
        <w:contextualSpacing w:val="1"/>
        <w:jc w:val="both"/>
        <w:outlineLvl w:val="0"/>
        <w:rPr>
          <w:color w:val="000000"/>
          <w:sz w:val="28"/>
        </w:rPr>
      </w:pPr>
      <w:r>
        <w:rPr>
          <w:color w:val="000000"/>
          <w:sz w:val="28"/>
        </w:rPr>
        <w:t>сведения о затратах учебного времени, предусмотренного на</w:t>
      </w:r>
    </w:p>
    <w:p w14:paraId="28010000">
      <w:pPr>
        <w:widowControl w:val="0"/>
        <w:tabs>
          <w:tab w:leader="none" w:pos="993" w:val="left"/>
        </w:tabs>
        <w:ind w:left="709"/>
        <w:contextualSpacing w:val="1"/>
        <w:jc w:val="both"/>
        <w:outlineLvl w:val="0"/>
        <w:rPr>
          <w:color w:val="000000"/>
          <w:sz w:val="28"/>
        </w:rPr>
      </w:pPr>
      <w:r>
        <w:rPr>
          <w:color w:val="000000"/>
          <w:sz w:val="28"/>
        </w:rPr>
        <w:t xml:space="preserve"> освоение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учебного предмета;</w:t>
      </w:r>
    </w:p>
    <w:p w14:paraId="29010000">
      <w:pPr>
        <w:widowControl w:val="0"/>
        <w:numPr>
          <w:ilvl w:val="0"/>
          <w:numId w:val="5"/>
        </w:numPr>
        <w:tabs>
          <w:tab w:leader="none" w:pos="993" w:val="left"/>
        </w:tabs>
        <w:ind w:firstLine="709" w:left="0"/>
        <w:contextualSpacing w:val="1"/>
        <w:jc w:val="both"/>
        <w:outlineLvl w:val="0"/>
        <w:rPr>
          <w:color w:val="000000"/>
          <w:sz w:val="28"/>
        </w:rPr>
      </w:pPr>
      <w:r>
        <w:rPr>
          <w:color w:val="000000"/>
          <w:sz w:val="28"/>
        </w:rPr>
        <w:t>распределение учебного материала по годам обучения;</w:t>
      </w:r>
    </w:p>
    <w:p w14:paraId="2A010000">
      <w:pPr>
        <w:widowControl w:val="0"/>
        <w:numPr>
          <w:ilvl w:val="0"/>
          <w:numId w:val="5"/>
        </w:numPr>
        <w:tabs>
          <w:tab w:leader="none" w:pos="993" w:val="left"/>
        </w:tabs>
        <w:ind w:firstLine="709" w:left="0"/>
        <w:contextualSpacing w:val="1"/>
        <w:jc w:val="both"/>
        <w:outlineLvl w:val="0"/>
        <w:rPr>
          <w:color w:val="000000"/>
          <w:sz w:val="28"/>
        </w:rPr>
      </w:pPr>
      <w:r>
        <w:rPr>
          <w:color w:val="000000"/>
          <w:sz w:val="28"/>
        </w:rPr>
        <w:t>описание дидактических единиц учебного предмета;</w:t>
      </w:r>
    </w:p>
    <w:p w14:paraId="2B010000">
      <w:pPr>
        <w:widowControl w:val="0"/>
        <w:numPr>
          <w:ilvl w:val="0"/>
          <w:numId w:val="5"/>
        </w:numPr>
        <w:tabs>
          <w:tab w:leader="none" w:pos="993" w:val="left"/>
        </w:tabs>
        <w:ind w:firstLine="709" w:left="0"/>
        <w:contextualSpacing w:val="1"/>
        <w:jc w:val="both"/>
        <w:outlineLvl w:val="0"/>
        <w:rPr>
          <w:color w:val="000000"/>
          <w:sz w:val="28"/>
        </w:rPr>
      </w:pPr>
      <w:r>
        <w:rPr>
          <w:color w:val="000000"/>
          <w:sz w:val="28"/>
        </w:rPr>
        <w:t>требования к уровню подготовки обучающихся;</w:t>
      </w:r>
    </w:p>
    <w:p w14:paraId="2C010000">
      <w:pPr>
        <w:widowControl w:val="0"/>
        <w:numPr>
          <w:ilvl w:val="0"/>
          <w:numId w:val="5"/>
        </w:numPr>
        <w:tabs>
          <w:tab w:leader="none" w:pos="993" w:val="left"/>
        </w:tabs>
        <w:ind w:firstLine="709" w:left="0"/>
        <w:contextualSpacing w:val="1"/>
        <w:jc w:val="both"/>
        <w:outlineLvl w:val="0"/>
        <w:rPr>
          <w:color w:val="000000"/>
          <w:sz w:val="28"/>
        </w:rPr>
      </w:pPr>
      <w:r>
        <w:rPr>
          <w:color w:val="000000"/>
          <w:sz w:val="28"/>
        </w:rPr>
        <w:t>формы и методы контроля, система оценок;</w:t>
      </w:r>
    </w:p>
    <w:p w14:paraId="2D010000">
      <w:pPr>
        <w:widowControl w:val="0"/>
        <w:numPr>
          <w:ilvl w:val="0"/>
          <w:numId w:val="5"/>
        </w:numPr>
        <w:tabs>
          <w:tab w:leader="none" w:pos="993" w:val="left"/>
        </w:tabs>
        <w:ind w:firstLine="709" w:left="0"/>
        <w:contextualSpacing w:val="1"/>
        <w:jc w:val="both"/>
        <w:outlineLvl w:val="0"/>
        <w:rPr>
          <w:color w:val="000000"/>
          <w:sz w:val="28"/>
        </w:rPr>
      </w:pPr>
      <w:r>
        <w:rPr>
          <w:color w:val="000000"/>
          <w:sz w:val="28"/>
        </w:rPr>
        <w:t>методическое обеспечение учебного процесса.</w:t>
      </w:r>
    </w:p>
    <w:p w14:paraId="2E010000">
      <w:pPr>
        <w:widowControl w:val="0"/>
        <w:ind w:firstLine="709"/>
        <w:jc w:val="both"/>
        <w:outlineLvl w:val="0"/>
        <w:rPr>
          <w:color w:val="000000"/>
          <w:sz w:val="28"/>
        </w:rPr>
      </w:pPr>
      <w:r>
        <w:rPr>
          <w:color w:val="000000"/>
          <w:sz w:val="28"/>
        </w:rPr>
        <w:t>В соответствии с данными направлениями стро</w:t>
      </w:r>
      <w:r>
        <w:rPr>
          <w:color w:val="000000"/>
          <w:sz w:val="28"/>
        </w:rPr>
        <w:t>ится основной раздел программы «Содержание учебного предмета»</w:t>
      </w:r>
      <w:r>
        <w:rPr>
          <w:color w:val="000000"/>
          <w:sz w:val="28"/>
        </w:rPr>
        <w:t>.</w:t>
      </w:r>
    </w:p>
    <w:p w14:paraId="2F010000">
      <w:pPr>
        <w:widowControl w:val="0"/>
        <w:ind w:firstLine="709"/>
        <w:jc w:val="both"/>
        <w:outlineLvl w:val="0"/>
        <w:rPr>
          <w:color w:val="000000"/>
          <w:sz w:val="28"/>
        </w:rPr>
      </w:pPr>
    </w:p>
    <w:p w14:paraId="30010000">
      <w:pPr>
        <w:widowControl w:val="0"/>
        <w:numPr>
          <w:ilvl w:val="0"/>
          <w:numId w:val="3"/>
        </w:numPr>
        <w:ind w:firstLine="709" w:left="0"/>
        <w:contextualSpacing w:val="1"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>Методы обучения</w:t>
      </w:r>
      <w:r>
        <w:rPr>
          <w:b w:val="1"/>
          <w:i w:val="1"/>
          <w:sz w:val="28"/>
        </w:rPr>
        <w:t>.</w:t>
      </w:r>
    </w:p>
    <w:p w14:paraId="3101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При работе с </w:t>
      </w:r>
      <w:r>
        <w:rPr>
          <w:sz w:val="28"/>
        </w:rPr>
        <w:t>об</w:t>
      </w:r>
      <w:r>
        <w:rPr>
          <w:sz w:val="28"/>
        </w:rPr>
        <w:t>уча</w:t>
      </w:r>
      <w:r>
        <w:rPr>
          <w:sz w:val="28"/>
        </w:rPr>
        <w:t>ю</w:t>
      </w:r>
      <w:r>
        <w:rPr>
          <w:sz w:val="28"/>
        </w:rPr>
        <w:t>щимся п</w:t>
      </w:r>
      <w:r>
        <w:rPr>
          <w:sz w:val="28"/>
        </w:rPr>
        <w:t>реподаватель</w:t>
      </w:r>
      <w:r>
        <w:rPr>
          <w:sz w:val="28"/>
        </w:rPr>
        <w:t xml:space="preserve"> использует следующие м</w:t>
      </w:r>
      <w:r>
        <w:rPr>
          <w:sz w:val="28"/>
        </w:rPr>
        <w:t>е</w:t>
      </w:r>
      <w:r>
        <w:rPr>
          <w:sz w:val="28"/>
        </w:rPr>
        <w:t>тоды:</w:t>
      </w:r>
    </w:p>
    <w:p w14:paraId="32010000">
      <w:pPr>
        <w:widowControl w:val="0"/>
        <w:numPr>
          <w:ilvl w:val="0"/>
          <w:numId w:val="6"/>
        </w:numPr>
        <w:tabs>
          <w:tab w:leader="none" w:pos="993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словесные (объяснение, беседа, рассказ);</w:t>
      </w:r>
    </w:p>
    <w:p w14:paraId="33010000">
      <w:pPr>
        <w:widowControl w:val="0"/>
        <w:numPr>
          <w:ilvl w:val="0"/>
          <w:numId w:val="6"/>
        </w:numPr>
        <w:tabs>
          <w:tab w:leader="none" w:pos="993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наглядно-слуховой метод (показ с демонстрацией пианистических приемов, наблюдение);</w:t>
      </w:r>
    </w:p>
    <w:p w14:paraId="34010000">
      <w:pPr>
        <w:widowControl w:val="0"/>
        <w:numPr>
          <w:ilvl w:val="0"/>
          <w:numId w:val="6"/>
        </w:numPr>
        <w:tabs>
          <w:tab w:leader="none" w:pos="993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эмоциональный (подбор ассоциаций, образных сравнений);</w:t>
      </w:r>
    </w:p>
    <w:p w14:paraId="35010000">
      <w:pPr>
        <w:widowControl w:val="0"/>
        <w:numPr>
          <w:ilvl w:val="0"/>
          <w:numId w:val="6"/>
        </w:numPr>
        <w:tabs>
          <w:tab w:leader="none" w:pos="993" w:val="left"/>
        </w:tabs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>практические методы обучения (работа на инструменте над упра</w:t>
      </w:r>
      <w:r>
        <w:rPr>
          <w:sz w:val="28"/>
        </w:rPr>
        <w:t>ж</w:t>
      </w:r>
      <w:r>
        <w:rPr>
          <w:sz w:val="28"/>
        </w:rPr>
        <w:t>нениями, чтением с листа, исполнением музыкальных произведений).</w:t>
      </w:r>
    </w:p>
    <w:p w14:paraId="36010000">
      <w:pPr>
        <w:widowControl w:val="0"/>
        <w:tabs>
          <w:tab w:leader="none" w:pos="993" w:val="left"/>
        </w:tabs>
        <w:ind w:left="709"/>
        <w:contextualSpacing w:val="1"/>
        <w:jc w:val="both"/>
        <w:rPr>
          <w:sz w:val="28"/>
        </w:rPr>
      </w:pPr>
    </w:p>
    <w:p w14:paraId="37010000">
      <w:pPr>
        <w:widowControl w:val="0"/>
        <w:numPr>
          <w:ilvl w:val="0"/>
          <w:numId w:val="3"/>
        </w:numPr>
        <w:ind w:firstLine="709" w:left="0"/>
        <w:contextualSpacing w:val="1"/>
        <w:jc w:val="both"/>
        <w:rPr>
          <w:b w:val="1"/>
          <w:i w:val="1"/>
          <w:sz w:val="28"/>
        </w:rPr>
      </w:pPr>
      <w:r>
        <w:rPr>
          <w:b w:val="1"/>
          <w:i w:val="1"/>
          <w:sz w:val="28"/>
        </w:rPr>
        <w:t>Описание материально-технических условий реализации учебного предмета «Фортепиано»</w:t>
      </w:r>
      <w:r>
        <w:rPr>
          <w:b w:val="1"/>
          <w:i w:val="1"/>
          <w:sz w:val="28"/>
        </w:rPr>
        <w:t>.</w:t>
      </w:r>
    </w:p>
    <w:p w14:paraId="38010000">
      <w:pPr>
        <w:widowControl w:val="0"/>
        <w:ind w:firstLine="709"/>
        <w:rPr>
          <w:sz w:val="28"/>
        </w:rPr>
      </w:pPr>
      <w:r>
        <w:rPr>
          <w:sz w:val="28"/>
        </w:rPr>
        <w:t xml:space="preserve">Для реализации данной программы созданы следующие условия: </w:t>
      </w:r>
    </w:p>
    <w:p w14:paraId="39010000">
      <w:pPr>
        <w:widowControl w:val="0"/>
        <w:ind w:firstLine="709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класс </w:t>
      </w:r>
      <w:r>
        <w:rPr>
          <w:sz w:val="28"/>
        </w:rPr>
        <w:t xml:space="preserve">(не менее 6 </w:t>
      </w:r>
      <w:r>
        <w:rPr>
          <w:sz w:val="28"/>
        </w:rPr>
        <w:t>кв.м) для индивидуальных занятий с наличием и</w:t>
      </w:r>
      <w:r>
        <w:rPr>
          <w:sz w:val="28"/>
        </w:rPr>
        <w:t>н</w:t>
      </w:r>
      <w:r>
        <w:rPr>
          <w:sz w:val="28"/>
        </w:rPr>
        <w:t>струмента «фортепиано», а также доступ к нотному и методическому мат</w:t>
      </w:r>
      <w:r>
        <w:rPr>
          <w:sz w:val="28"/>
        </w:rPr>
        <w:t>е</w:t>
      </w:r>
      <w:r>
        <w:rPr>
          <w:sz w:val="28"/>
        </w:rPr>
        <w:t>риалу (нал</w:t>
      </w:r>
      <w:r>
        <w:rPr>
          <w:sz w:val="28"/>
        </w:rPr>
        <w:t>и</w:t>
      </w:r>
      <w:r>
        <w:rPr>
          <w:sz w:val="28"/>
        </w:rPr>
        <w:t xml:space="preserve">чие нотной библиотеки). </w:t>
      </w:r>
    </w:p>
    <w:p w14:paraId="3A010000">
      <w:pPr>
        <w:widowControl w:val="0"/>
        <w:ind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>Помещение для заняти</w:t>
      </w:r>
      <w:r>
        <w:rPr>
          <w:sz w:val="28"/>
        </w:rPr>
        <w:t>й со звукоизоляцией, соответст</w:t>
      </w:r>
      <w:r>
        <w:rPr>
          <w:sz w:val="28"/>
        </w:rPr>
        <w:t>вует противопожа</w:t>
      </w:r>
      <w:r>
        <w:rPr>
          <w:sz w:val="28"/>
        </w:rPr>
        <w:t>р</w:t>
      </w:r>
      <w:r>
        <w:rPr>
          <w:sz w:val="28"/>
        </w:rPr>
        <w:t>ным и санитарным нормам. Музыкальные инструменты настроены</w:t>
      </w:r>
      <w:r>
        <w:rPr>
          <w:sz w:val="28"/>
        </w:rPr>
        <w:t>.</w:t>
      </w:r>
    </w:p>
    <w:p w14:paraId="3B010000">
      <w:pPr>
        <w:rPr>
          <w:sz w:val="28"/>
        </w:rPr>
      </w:pPr>
    </w:p>
    <w:p w14:paraId="3C010000">
      <w:pPr>
        <w:widowControl w:val="0"/>
        <w:ind w:firstLine="709"/>
        <w:jc w:val="center"/>
        <w:rPr>
          <w:b w:val="1"/>
          <w:sz w:val="28"/>
        </w:rPr>
      </w:pPr>
    </w:p>
    <w:p w14:paraId="3D010000">
      <w:pPr>
        <w:widowControl w:val="0"/>
        <w:ind w:firstLine="709"/>
        <w:jc w:val="center"/>
        <w:rPr>
          <w:b w:val="1"/>
          <w:sz w:val="28"/>
        </w:rPr>
      </w:pPr>
    </w:p>
    <w:p w14:paraId="3E010000">
      <w:pPr>
        <w:widowControl w:val="0"/>
        <w:ind w:firstLine="709"/>
        <w:jc w:val="center"/>
        <w:rPr>
          <w:b w:val="1"/>
          <w:sz w:val="28"/>
        </w:rPr>
      </w:pPr>
    </w:p>
    <w:p w14:paraId="3F010000">
      <w:pPr>
        <w:widowControl w:val="0"/>
        <w:ind w:firstLine="709"/>
        <w:jc w:val="center"/>
        <w:rPr>
          <w:b w:val="1"/>
          <w:sz w:val="28"/>
        </w:rPr>
      </w:pPr>
    </w:p>
    <w:p w14:paraId="40010000">
      <w:pPr>
        <w:widowControl w:val="0"/>
        <w:ind w:firstLine="709"/>
        <w:jc w:val="center"/>
        <w:rPr>
          <w:b w:val="1"/>
          <w:sz w:val="28"/>
        </w:rPr>
      </w:pPr>
      <w:r>
        <w:rPr>
          <w:b w:val="1"/>
          <w:sz w:val="28"/>
        </w:rPr>
        <w:t>II</w:t>
      </w:r>
      <w:r>
        <w:rPr>
          <w:b w:val="1"/>
          <w:sz w:val="28"/>
        </w:rPr>
        <w:t>.</w:t>
      </w:r>
      <w:r>
        <w:rPr>
          <w:b w:val="1"/>
          <w:sz w:val="28"/>
        </w:rPr>
        <w:tab/>
      </w:r>
      <w:r>
        <w:rPr>
          <w:b w:val="1"/>
          <w:sz w:val="28"/>
        </w:rPr>
        <w:t>Содержание учебного предмета</w:t>
      </w:r>
      <w:r>
        <w:rPr>
          <w:b w:val="1"/>
          <w:sz w:val="28"/>
        </w:rPr>
        <w:t>.</w:t>
      </w:r>
    </w:p>
    <w:p w14:paraId="41010000">
      <w:pPr>
        <w:widowControl w:val="0"/>
        <w:ind w:firstLine="709"/>
        <w:jc w:val="both"/>
        <w:rPr>
          <w:i w:val="1"/>
          <w:sz w:val="24"/>
          <w:u w:val="single"/>
        </w:rPr>
      </w:pPr>
    </w:p>
    <w:p w14:paraId="42010000">
      <w:pPr>
        <w:widowControl w:val="0"/>
        <w:numPr>
          <w:ilvl w:val="0"/>
          <w:numId w:val="7"/>
        </w:numPr>
        <w:ind w:firstLine="709" w:left="0"/>
        <w:rPr>
          <w:color w:val="000000"/>
          <w:sz w:val="28"/>
        </w:rPr>
      </w:pPr>
      <w:r>
        <w:rPr>
          <w:b w:val="1"/>
          <w:i w:val="1"/>
          <w:color w:val="000000"/>
          <w:sz w:val="28"/>
        </w:rPr>
        <w:t>Сведения о затратах учебного времени</w:t>
      </w:r>
      <w:r>
        <w:rPr>
          <w:i w:val="1"/>
          <w:color w:val="000000"/>
          <w:sz w:val="28"/>
        </w:rPr>
        <w:t>,</w:t>
      </w:r>
      <w:r>
        <w:rPr>
          <w:i w:val="1"/>
          <w:color w:val="000000"/>
          <w:sz w:val="28"/>
        </w:rPr>
        <w:t xml:space="preserve"> </w:t>
      </w:r>
      <w:r>
        <w:rPr>
          <w:color w:val="000000"/>
          <w:sz w:val="28"/>
        </w:rPr>
        <w:t>предусмотренного на освоение учебного предмета «Фортепиано», на максимальную, самосто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>тельную нагрузку обучающихся и аудиторные занятия:</w:t>
      </w:r>
    </w:p>
    <w:p w14:paraId="43010000">
      <w:pPr>
        <w:widowControl w:val="0"/>
        <w:ind w:left="709"/>
        <w:rPr>
          <w:color w:val="000000"/>
          <w:sz w:val="28"/>
        </w:rPr>
      </w:pPr>
    </w:p>
    <w:p w14:paraId="44010000">
      <w:pPr>
        <w:widowControl w:val="0"/>
        <w:ind w:left="709"/>
        <w:jc w:val="both"/>
        <w:rPr>
          <w:color w:val="000000"/>
          <w:sz w:val="28"/>
        </w:rPr>
      </w:pPr>
    </w:p>
    <w:p w14:paraId="45010000">
      <w:pPr>
        <w:widowControl w:val="0"/>
        <w:ind w:firstLine="709"/>
        <w:jc w:val="center"/>
        <w:rPr>
          <w:b w:val="1"/>
          <w:i w:val="1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                </w:t>
      </w:r>
      <w:r>
        <w:rPr>
          <w:b w:val="1"/>
          <w:i w:val="1"/>
          <w:sz w:val="28"/>
        </w:rPr>
        <w:t>Таблица 4</w:t>
      </w:r>
    </w:p>
    <w:tbl>
      <w:tblPr>
        <w:tblStyle w:val="Style_4"/>
        <w:tblW w:type="auto" w:w="0"/>
        <w:tblInd w:type="dxa" w:w="-59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17"/>
        <w:gridCol w:w="2126"/>
        <w:gridCol w:w="723"/>
        <w:gridCol w:w="724"/>
        <w:gridCol w:w="723"/>
        <w:gridCol w:w="724"/>
        <w:gridCol w:w="723"/>
      </w:tblGrid>
      <w:tr>
        <w:tc>
          <w:tcPr>
            <w:tcW w:type="dxa" w:w="424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10000">
            <w:pPr>
              <w:widowControl w:val="0"/>
              <w:ind w:firstLine="709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Классы:</w:t>
            </w:r>
          </w:p>
          <w:p w14:paraId="47010000">
            <w:pPr>
              <w:widowControl w:val="0"/>
              <w:ind w:firstLine="709"/>
              <w:jc w:val="center"/>
              <w:rPr>
                <w:b w:val="1"/>
                <w:sz w:val="16"/>
              </w:rPr>
            </w:pPr>
          </w:p>
        </w:tc>
        <w:tc>
          <w:tcPr>
            <w:tcW w:type="dxa" w:w="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10000">
            <w:pPr>
              <w:widowControl w:val="0"/>
              <w:ind w:firstLine="33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1</w:t>
            </w:r>
          </w:p>
        </w:tc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10000">
            <w:pPr>
              <w:widowControl w:val="0"/>
              <w:ind w:firstLine="33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2</w:t>
            </w:r>
          </w:p>
        </w:tc>
        <w:tc>
          <w:tcPr>
            <w:tcW w:type="dxa" w:w="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10000">
            <w:pPr>
              <w:widowControl w:val="0"/>
              <w:ind w:firstLine="33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3</w:t>
            </w:r>
          </w:p>
        </w:tc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10000">
            <w:pPr>
              <w:widowControl w:val="0"/>
              <w:ind w:firstLine="33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4</w:t>
            </w:r>
          </w:p>
        </w:tc>
        <w:tc>
          <w:tcPr>
            <w:tcW w:type="dxa" w:w="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10000">
            <w:pPr>
              <w:widowControl w:val="0"/>
              <w:ind w:firstLine="33"/>
              <w:jc w:val="center"/>
              <w:rPr>
                <w:b w:val="1"/>
                <w:sz w:val="26"/>
              </w:rPr>
            </w:pPr>
            <w:r>
              <w:rPr>
                <w:b w:val="1"/>
                <w:sz w:val="26"/>
              </w:rPr>
              <w:t>5</w:t>
            </w:r>
          </w:p>
        </w:tc>
      </w:tr>
      <w:tr>
        <w:trPr>
          <w:trHeight w:hRule="atLeast" w:val="907"/>
        </w:trPr>
        <w:tc>
          <w:tcPr>
            <w:tcW w:type="dxa" w:w="2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10000">
            <w:pPr>
              <w:widowControl w:val="0"/>
              <w:ind/>
              <w:jc w:val="center"/>
              <w:rPr>
                <w:sz w:val="26"/>
              </w:rPr>
            </w:pPr>
          </w:p>
          <w:p w14:paraId="4E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Продолжител</w:t>
            </w:r>
            <w:r>
              <w:rPr>
                <w:sz w:val="26"/>
              </w:rPr>
              <w:t>ь</w:t>
            </w:r>
            <w:r>
              <w:rPr>
                <w:sz w:val="26"/>
              </w:rPr>
              <w:t>ность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учебных занятий</w:t>
            </w:r>
          </w:p>
          <w:p w14:paraId="4F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(в неделях)</w:t>
            </w:r>
          </w:p>
          <w:p w14:paraId="50010000">
            <w:pPr>
              <w:widowControl w:val="0"/>
              <w:ind/>
              <w:jc w:val="center"/>
              <w:rPr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  <w:r>
              <w:rPr>
                <w:sz w:val="26"/>
              </w:rPr>
              <w:t>-летнее обуч</w:t>
            </w:r>
            <w:r>
              <w:rPr>
                <w:sz w:val="26"/>
              </w:rPr>
              <w:t>е</w:t>
            </w:r>
            <w:r>
              <w:rPr>
                <w:sz w:val="26"/>
              </w:rPr>
              <w:t xml:space="preserve">ние </w:t>
            </w:r>
            <w:r>
              <w:rPr>
                <w:sz w:val="26"/>
              </w:rPr>
              <w:t>(народные</w:t>
            </w:r>
            <w:r>
              <w:rPr>
                <w:sz w:val="26"/>
              </w:rPr>
              <w:t xml:space="preserve"> инстр</w:t>
            </w:r>
            <w:r>
              <w:rPr>
                <w:sz w:val="26"/>
              </w:rPr>
              <w:t>у</w:t>
            </w:r>
            <w:r>
              <w:rPr>
                <w:sz w:val="26"/>
              </w:rPr>
              <w:t>менты)</w:t>
            </w:r>
          </w:p>
        </w:tc>
        <w:tc>
          <w:tcPr>
            <w:tcW w:type="dxa" w:w="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33</w:t>
            </w:r>
          </w:p>
        </w:tc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33</w:t>
            </w:r>
          </w:p>
        </w:tc>
        <w:tc>
          <w:tcPr>
            <w:tcW w:type="dxa" w:w="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33</w:t>
            </w:r>
          </w:p>
        </w:tc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33</w:t>
            </w:r>
          </w:p>
        </w:tc>
        <w:tc>
          <w:tcPr>
            <w:tcW w:type="dxa" w:w="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33</w:t>
            </w:r>
          </w:p>
        </w:tc>
      </w:tr>
      <w:tr>
        <w:trPr>
          <w:trHeight w:hRule="atLeast" w:val="897"/>
        </w:trPr>
        <w:tc>
          <w:tcPr>
            <w:tcW w:type="dxa" w:w="2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10000">
            <w:pPr>
              <w:widowControl w:val="0"/>
              <w:ind/>
              <w:jc w:val="center"/>
              <w:rPr>
                <w:sz w:val="26"/>
              </w:rPr>
            </w:pPr>
          </w:p>
          <w:p w14:paraId="58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Количество ч</w:t>
            </w:r>
            <w:r>
              <w:rPr>
                <w:sz w:val="26"/>
              </w:rPr>
              <w:t>а</w:t>
            </w:r>
            <w:r>
              <w:rPr>
                <w:sz w:val="26"/>
              </w:rPr>
              <w:t>сов на аудито</w:t>
            </w:r>
            <w:r>
              <w:rPr>
                <w:sz w:val="26"/>
              </w:rPr>
              <w:t>р</w:t>
            </w:r>
            <w:r>
              <w:rPr>
                <w:sz w:val="26"/>
              </w:rPr>
              <w:t>ные занятия</w:t>
            </w:r>
          </w:p>
          <w:p w14:paraId="59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(в неделю)</w:t>
            </w:r>
          </w:p>
          <w:p w14:paraId="5A010000">
            <w:pPr>
              <w:widowControl w:val="0"/>
              <w:ind/>
              <w:jc w:val="center"/>
              <w:rPr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  <w:r>
              <w:rPr>
                <w:sz w:val="26"/>
              </w:rPr>
              <w:t>-летнее обуч</w:t>
            </w:r>
            <w:r>
              <w:rPr>
                <w:sz w:val="26"/>
              </w:rPr>
              <w:t>е</w:t>
            </w:r>
            <w:r>
              <w:rPr>
                <w:sz w:val="26"/>
              </w:rPr>
              <w:t xml:space="preserve">ние </w:t>
            </w:r>
            <w:r>
              <w:rPr>
                <w:sz w:val="26"/>
              </w:rPr>
              <w:t>(народные</w:t>
            </w:r>
            <w:r>
              <w:rPr>
                <w:sz w:val="26"/>
              </w:rPr>
              <w:t xml:space="preserve"> инстр</w:t>
            </w:r>
            <w:r>
              <w:rPr>
                <w:sz w:val="26"/>
              </w:rPr>
              <w:t>у</w:t>
            </w:r>
            <w:r>
              <w:rPr>
                <w:sz w:val="26"/>
              </w:rPr>
              <w:t>менты)</w:t>
            </w:r>
          </w:p>
        </w:tc>
        <w:tc>
          <w:tcPr>
            <w:tcW w:type="dxa" w:w="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type="dxa" w:w="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</w:tr>
      <w:tr>
        <w:trPr>
          <w:trHeight w:hRule="atLeast" w:val="897"/>
        </w:trPr>
        <w:tc>
          <w:tcPr>
            <w:tcW w:type="dxa" w:w="21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10000">
            <w:pPr>
              <w:widowControl w:val="0"/>
              <w:ind/>
              <w:jc w:val="center"/>
              <w:rPr>
                <w:sz w:val="26"/>
              </w:rPr>
            </w:pPr>
          </w:p>
          <w:p w14:paraId="62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Количество ч</w:t>
            </w:r>
            <w:r>
              <w:rPr>
                <w:sz w:val="26"/>
              </w:rPr>
              <w:t>а</w:t>
            </w:r>
            <w:r>
              <w:rPr>
                <w:sz w:val="26"/>
              </w:rPr>
              <w:t>сов на внеауд</w:t>
            </w:r>
            <w:r>
              <w:rPr>
                <w:sz w:val="26"/>
              </w:rPr>
              <w:t>и</w:t>
            </w:r>
            <w:r>
              <w:rPr>
                <w:sz w:val="26"/>
              </w:rPr>
              <w:t>торные занятия (в нед</w:t>
            </w:r>
            <w:r>
              <w:rPr>
                <w:sz w:val="26"/>
              </w:rPr>
              <w:t>е</w:t>
            </w:r>
            <w:r>
              <w:rPr>
                <w:sz w:val="26"/>
              </w:rPr>
              <w:t>лю)</w:t>
            </w:r>
          </w:p>
          <w:p w14:paraId="63010000">
            <w:pPr>
              <w:widowControl w:val="0"/>
              <w:ind/>
              <w:jc w:val="center"/>
              <w:rPr>
                <w:sz w:val="26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10000">
            <w:pPr>
              <w:widowControl w:val="0"/>
              <w:ind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  <w:r>
              <w:rPr>
                <w:sz w:val="26"/>
              </w:rPr>
              <w:t>-летнее обуч</w:t>
            </w:r>
            <w:r>
              <w:rPr>
                <w:sz w:val="26"/>
              </w:rPr>
              <w:t>е</w:t>
            </w:r>
            <w:r>
              <w:rPr>
                <w:sz w:val="26"/>
              </w:rPr>
              <w:t xml:space="preserve">ние </w:t>
            </w:r>
            <w:r>
              <w:rPr>
                <w:sz w:val="26"/>
              </w:rPr>
              <w:t>(народные</w:t>
            </w:r>
            <w:r>
              <w:rPr>
                <w:sz w:val="26"/>
              </w:rPr>
              <w:t xml:space="preserve"> инстр</w:t>
            </w:r>
            <w:r>
              <w:rPr>
                <w:sz w:val="26"/>
              </w:rPr>
              <w:t>у</w:t>
            </w:r>
            <w:r>
              <w:rPr>
                <w:sz w:val="26"/>
              </w:rPr>
              <w:t>менты)</w:t>
            </w:r>
          </w:p>
        </w:tc>
        <w:tc>
          <w:tcPr>
            <w:tcW w:type="dxa" w:w="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type="dxa" w:w="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10000">
            <w:pPr>
              <w:widowControl w:val="0"/>
              <w:ind w:firstLine="33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</w:tr>
    </w:tbl>
    <w:p w14:paraId="6A010000">
      <w:pPr>
        <w:widowControl w:val="1"/>
        <w:ind w:firstLine="709"/>
        <w:jc w:val="both"/>
        <w:rPr>
          <w:color w:val="000000"/>
          <w:sz w:val="12"/>
        </w:rPr>
      </w:pPr>
    </w:p>
    <w:p w14:paraId="6B01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Аудиторная нагрузка по учебному предмету «Фортепиано» распред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ляется по годам обучения с учетом общего объема аудиторного времени, предусмотренного на учебный предмет ФГТ.</w:t>
      </w:r>
    </w:p>
    <w:p w14:paraId="6C01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Объем времени на самостоятельную работу обучающихся по учебному предмету</w:t>
      </w:r>
      <w:r>
        <w:rPr>
          <w:color w:val="000000"/>
          <w:sz w:val="28"/>
        </w:rPr>
        <w:t xml:space="preserve"> «Фортепиано»</w:t>
      </w:r>
      <w:r>
        <w:rPr>
          <w:color w:val="000000"/>
          <w:sz w:val="28"/>
        </w:rPr>
        <w:t xml:space="preserve"> определяется с учетом сложившихся педагогических традиций, методической целесообразности и индивидуальных способн</w:t>
      </w:r>
      <w:r>
        <w:rPr>
          <w:color w:val="000000"/>
          <w:sz w:val="28"/>
        </w:rPr>
        <w:t>о</w:t>
      </w:r>
      <w:r>
        <w:rPr>
          <w:color w:val="000000"/>
          <w:sz w:val="28"/>
        </w:rPr>
        <w:t>стей</w:t>
      </w:r>
      <w:r>
        <w:rPr>
          <w:color w:val="000000"/>
          <w:sz w:val="28"/>
        </w:rPr>
        <w:t xml:space="preserve"> обучающихся</w:t>
      </w:r>
      <w:r>
        <w:rPr>
          <w:color w:val="000000"/>
          <w:sz w:val="28"/>
        </w:rPr>
        <w:t>.</w:t>
      </w:r>
    </w:p>
    <w:p w14:paraId="6D010000">
      <w:pPr>
        <w:widowControl w:val="0"/>
        <w:ind w:firstLine="709"/>
        <w:rPr>
          <w:i w:val="1"/>
          <w:sz w:val="28"/>
        </w:rPr>
      </w:pPr>
      <w:r>
        <w:rPr>
          <w:i w:val="1"/>
          <w:sz w:val="28"/>
        </w:rPr>
        <w:t>Виды  внеаудиторной  работы:</w:t>
      </w:r>
    </w:p>
    <w:p w14:paraId="6E010000">
      <w:pPr>
        <w:widowControl w:val="0"/>
        <w:ind w:firstLine="709"/>
        <w:jc w:val="both"/>
        <w:rPr>
          <w:i w:val="1"/>
          <w:sz w:val="28"/>
        </w:rPr>
      </w:pPr>
      <w:r>
        <w:rPr>
          <w:i w:val="1"/>
          <w:sz w:val="28"/>
        </w:rPr>
        <w:t>- выполнение  домашнего  задания;</w:t>
      </w:r>
    </w:p>
    <w:p w14:paraId="6F010000">
      <w:pPr>
        <w:widowControl w:val="0"/>
        <w:ind w:firstLine="709"/>
        <w:jc w:val="both"/>
        <w:rPr>
          <w:i w:val="1"/>
          <w:sz w:val="28"/>
        </w:rPr>
      </w:pPr>
      <w:r>
        <w:rPr>
          <w:i w:val="1"/>
          <w:sz w:val="28"/>
        </w:rPr>
        <w:t>- посещение  учреждений  культуры  (филармоний,  театров,  ко</w:t>
      </w:r>
      <w:r>
        <w:rPr>
          <w:i w:val="1"/>
          <w:sz w:val="28"/>
        </w:rPr>
        <w:t>н</w:t>
      </w:r>
      <w:r>
        <w:rPr>
          <w:i w:val="1"/>
          <w:sz w:val="28"/>
        </w:rPr>
        <w:t>цертных  залов  и  др.);</w:t>
      </w:r>
    </w:p>
    <w:p w14:paraId="70010000">
      <w:pPr>
        <w:widowControl w:val="0"/>
        <w:ind w:firstLine="709"/>
        <w:jc w:val="both"/>
        <w:rPr>
          <w:i w:val="1"/>
          <w:sz w:val="28"/>
        </w:rPr>
      </w:pPr>
      <w:r>
        <w:rPr>
          <w:i w:val="1"/>
          <w:sz w:val="28"/>
        </w:rPr>
        <w:t>- участие  обучающихся  в  концертах,  творческих  мероприятиях  и   культурно-просветительской  деятельности  образовательного  учрежд</w:t>
      </w:r>
      <w:r>
        <w:rPr>
          <w:i w:val="1"/>
          <w:sz w:val="28"/>
        </w:rPr>
        <w:t>е</w:t>
      </w:r>
      <w:r>
        <w:rPr>
          <w:i w:val="1"/>
          <w:sz w:val="28"/>
        </w:rPr>
        <w:t>ния  и  др.</w:t>
      </w:r>
    </w:p>
    <w:p w14:paraId="7101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Учебный материал распределяется по годам обучения – классам. Ка</w:t>
      </w:r>
      <w:r>
        <w:rPr>
          <w:sz w:val="28"/>
        </w:rPr>
        <w:t>ж</w:t>
      </w:r>
      <w:r>
        <w:rPr>
          <w:sz w:val="28"/>
        </w:rPr>
        <w:t>дый класс имеет свои дидактические задачи и объем времени, предусмотре</w:t>
      </w:r>
      <w:r>
        <w:rPr>
          <w:sz w:val="28"/>
        </w:rPr>
        <w:t>н</w:t>
      </w:r>
      <w:r>
        <w:rPr>
          <w:sz w:val="28"/>
        </w:rPr>
        <w:t>ный для освоения учебного материала.</w:t>
      </w:r>
    </w:p>
    <w:p w14:paraId="72010000">
      <w:pPr>
        <w:widowControl w:val="0"/>
        <w:ind w:firstLine="709"/>
        <w:jc w:val="both"/>
        <w:rPr>
          <w:sz w:val="28"/>
        </w:rPr>
      </w:pPr>
    </w:p>
    <w:p w14:paraId="73010000">
      <w:pPr>
        <w:widowControl w:val="0"/>
        <w:numPr>
          <w:ilvl w:val="0"/>
          <w:numId w:val="7"/>
        </w:numPr>
        <w:ind w:firstLine="709" w:left="0"/>
        <w:contextualSpacing w:val="1"/>
        <w:jc w:val="center"/>
        <w:rPr>
          <w:b w:val="1"/>
          <w:i w:val="1"/>
          <w:sz w:val="28"/>
        </w:rPr>
      </w:pPr>
      <w:r>
        <w:rPr>
          <w:b w:val="1"/>
          <w:i w:val="1"/>
          <w:sz w:val="28"/>
        </w:rPr>
        <w:t>Требования по годам обучения</w:t>
      </w:r>
      <w:r>
        <w:rPr>
          <w:b w:val="1"/>
          <w:i w:val="1"/>
          <w:sz w:val="28"/>
        </w:rPr>
        <w:t>.</w:t>
      </w:r>
    </w:p>
    <w:p w14:paraId="740100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Аудиторная нагрузка по учебному предмету «Фортепиано» распред</w:t>
      </w:r>
      <w:r>
        <w:rPr>
          <w:sz w:val="28"/>
        </w:rPr>
        <w:t>е</w:t>
      </w:r>
      <w:r>
        <w:rPr>
          <w:sz w:val="28"/>
        </w:rPr>
        <w:t>ляется по годам обучения (классам) в соответствии с дидактическими зад</w:t>
      </w:r>
      <w:r>
        <w:rPr>
          <w:sz w:val="28"/>
        </w:rPr>
        <w:t>а</w:t>
      </w:r>
      <w:r>
        <w:rPr>
          <w:sz w:val="28"/>
        </w:rPr>
        <w:t>чами</w:t>
      </w:r>
      <w:r>
        <w:rPr>
          <w:sz w:val="28"/>
        </w:rPr>
        <w:t>.</w:t>
      </w:r>
    </w:p>
    <w:p w14:paraId="75010000">
      <w:pPr>
        <w:widowControl w:val="0"/>
        <w:ind w:firstLine="709"/>
        <w:rPr>
          <w:sz w:val="28"/>
        </w:rPr>
      </w:pPr>
      <w:r>
        <w:rPr>
          <w:sz w:val="28"/>
        </w:rPr>
        <w:t xml:space="preserve">Согласно </w:t>
      </w:r>
      <w:r>
        <w:rPr>
          <w:sz w:val="28"/>
        </w:rPr>
        <w:t>ФГТ изучение учебного предмета «Фортепиано»</w:t>
      </w:r>
      <w:r>
        <w:rPr>
          <w:sz w:val="28"/>
        </w:rPr>
        <w:t xml:space="preserve"> для </w:t>
      </w:r>
      <w:r>
        <w:rPr>
          <w:sz w:val="28"/>
        </w:rPr>
        <w:t>об</w:t>
      </w:r>
      <w:r>
        <w:rPr>
          <w:sz w:val="28"/>
        </w:rPr>
        <w:t>уч</w:t>
      </w:r>
      <w:r>
        <w:rPr>
          <w:sz w:val="28"/>
        </w:rPr>
        <w:t>а</w:t>
      </w:r>
      <w:r>
        <w:rPr>
          <w:sz w:val="28"/>
        </w:rPr>
        <w:t>ю</w:t>
      </w:r>
      <w:r>
        <w:rPr>
          <w:sz w:val="28"/>
        </w:rPr>
        <w:t>щих</w:t>
      </w:r>
      <w:r>
        <w:rPr>
          <w:sz w:val="28"/>
        </w:rPr>
        <w:t xml:space="preserve">ся народного отделения </w:t>
      </w:r>
      <w:r>
        <w:rPr>
          <w:sz w:val="28"/>
        </w:rPr>
        <w:t>рекомендовано начинать не с первого класса, поэтому годовые требования представлены в данной программе по годам обучения.</w:t>
      </w:r>
    </w:p>
    <w:p w14:paraId="76010000">
      <w:pPr>
        <w:widowControl w:val="0"/>
        <w:ind/>
        <w:rPr>
          <w:b w:val="1"/>
          <w:sz w:val="28"/>
        </w:rPr>
      </w:pPr>
    </w:p>
    <w:p w14:paraId="77010000">
      <w:pPr>
        <w:widowControl w:val="0"/>
        <w:ind/>
        <w:rPr>
          <w:sz w:val="28"/>
        </w:rPr>
      </w:pPr>
      <w:r>
        <w:rPr>
          <w:b w:val="1"/>
          <w:i w:val="1"/>
          <w:sz w:val="28"/>
        </w:rPr>
        <w:t>Первый год обучения</w:t>
      </w:r>
      <w:r>
        <w:rPr>
          <w:sz w:val="28"/>
        </w:rPr>
        <w:t xml:space="preserve"> соответствует:</w:t>
      </w:r>
    </w:p>
    <w:p w14:paraId="78010000">
      <w:pPr>
        <w:widowControl w:val="0"/>
        <w:ind/>
        <w:rPr>
          <w:sz w:val="28"/>
        </w:rPr>
      </w:pPr>
      <w:r>
        <w:rPr>
          <w:sz w:val="28"/>
        </w:rPr>
        <w:t>1</w:t>
      </w:r>
      <w:r>
        <w:rPr>
          <w:sz w:val="28"/>
        </w:rPr>
        <w:t xml:space="preserve"> к</w:t>
      </w:r>
      <w:r>
        <w:rPr>
          <w:sz w:val="28"/>
        </w:rPr>
        <w:t>лассу для 5-летнего обучения.</w:t>
      </w:r>
    </w:p>
    <w:p w14:paraId="79010000">
      <w:pPr>
        <w:widowControl w:val="0"/>
        <w:ind/>
        <w:rPr>
          <w:sz w:val="28"/>
        </w:rPr>
      </w:pPr>
      <w:r>
        <w:rPr>
          <w:b w:val="1"/>
          <w:i w:val="1"/>
          <w:sz w:val="28"/>
        </w:rPr>
        <w:t>Второй год обучения</w:t>
      </w:r>
      <w:r>
        <w:rPr>
          <w:sz w:val="28"/>
        </w:rPr>
        <w:t xml:space="preserve"> соответствует:</w:t>
      </w:r>
    </w:p>
    <w:p w14:paraId="7A010000">
      <w:pPr>
        <w:widowControl w:val="0"/>
        <w:ind/>
        <w:rPr>
          <w:sz w:val="28"/>
        </w:rPr>
      </w:pPr>
      <w:r>
        <w:rPr>
          <w:sz w:val="28"/>
        </w:rPr>
        <w:t>2</w:t>
      </w:r>
      <w:r>
        <w:rPr>
          <w:sz w:val="28"/>
        </w:rPr>
        <w:t xml:space="preserve"> к</w:t>
      </w:r>
      <w:r>
        <w:rPr>
          <w:sz w:val="28"/>
        </w:rPr>
        <w:t>лассу для 5-летнего обучения.</w:t>
      </w:r>
    </w:p>
    <w:p w14:paraId="7B010000">
      <w:pPr>
        <w:widowControl w:val="0"/>
        <w:ind/>
        <w:rPr>
          <w:sz w:val="28"/>
        </w:rPr>
      </w:pPr>
      <w:r>
        <w:rPr>
          <w:b w:val="1"/>
          <w:i w:val="1"/>
          <w:sz w:val="28"/>
        </w:rPr>
        <w:t>Третий год обучения</w:t>
      </w:r>
      <w:r>
        <w:rPr>
          <w:b w:val="1"/>
          <w:sz w:val="28"/>
        </w:rPr>
        <w:t xml:space="preserve"> </w:t>
      </w:r>
      <w:r>
        <w:rPr>
          <w:sz w:val="28"/>
        </w:rPr>
        <w:t>соответствует:</w:t>
      </w:r>
    </w:p>
    <w:p w14:paraId="7C010000">
      <w:pPr>
        <w:widowControl w:val="0"/>
        <w:ind/>
        <w:rPr>
          <w:sz w:val="28"/>
        </w:rPr>
      </w:pPr>
      <w:r>
        <w:rPr>
          <w:sz w:val="28"/>
        </w:rPr>
        <w:t>3</w:t>
      </w:r>
      <w:r>
        <w:rPr>
          <w:sz w:val="28"/>
        </w:rPr>
        <w:t xml:space="preserve"> к</w:t>
      </w:r>
      <w:r>
        <w:rPr>
          <w:sz w:val="28"/>
        </w:rPr>
        <w:t>лассу для 5-летнего обучения.</w:t>
      </w:r>
    </w:p>
    <w:p w14:paraId="7D010000">
      <w:pPr>
        <w:widowControl w:val="0"/>
        <w:ind/>
        <w:rPr>
          <w:sz w:val="28"/>
        </w:rPr>
      </w:pPr>
      <w:r>
        <w:rPr>
          <w:b w:val="1"/>
          <w:i w:val="1"/>
          <w:sz w:val="28"/>
        </w:rPr>
        <w:t>Четвертый год обучения</w:t>
      </w:r>
      <w:r>
        <w:rPr>
          <w:sz w:val="28"/>
        </w:rPr>
        <w:t xml:space="preserve"> соответствует:</w:t>
      </w:r>
    </w:p>
    <w:p w14:paraId="7E010000">
      <w:pPr>
        <w:widowControl w:val="0"/>
        <w:ind/>
        <w:rPr>
          <w:sz w:val="28"/>
        </w:rPr>
      </w:pPr>
      <w:r>
        <w:rPr>
          <w:sz w:val="28"/>
        </w:rPr>
        <w:t>4</w:t>
      </w:r>
      <w:r>
        <w:rPr>
          <w:sz w:val="28"/>
        </w:rPr>
        <w:t xml:space="preserve"> к</w:t>
      </w:r>
      <w:r>
        <w:rPr>
          <w:sz w:val="28"/>
        </w:rPr>
        <w:t>лассу для 5-летнего обучения.</w:t>
      </w:r>
    </w:p>
    <w:p w14:paraId="7F010000">
      <w:pPr>
        <w:widowControl w:val="0"/>
        <w:ind/>
        <w:rPr>
          <w:sz w:val="28"/>
        </w:rPr>
      </w:pPr>
      <w:r>
        <w:rPr>
          <w:b w:val="1"/>
          <w:i w:val="1"/>
          <w:sz w:val="28"/>
        </w:rPr>
        <w:t>Пятый год обучения</w:t>
      </w:r>
      <w:r>
        <w:rPr>
          <w:b w:val="1"/>
          <w:sz w:val="28"/>
        </w:rPr>
        <w:t xml:space="preserve"> </w:t>
      </w:r>
      <w:r>
        <w:rPr>
          <w:sz w:val="28"/>
        </w:rPr>
        <w:t>соответствует:</w:t>
      </w:r>
    </w:p>
    <w:p w14:paraId="80010000">
      <w:pPr>
        <w:widowControl w:val="0"/>
        <w:ind/>
        <w:rPr>
          <w:sz w:val="28"/>
        </w:rPr>
      </w:pPr>
      <w:r>
        <w:rPr>
          <w:sz w:val="28"/>
        </w:rPr>
        <w:t>5</w:t>
      </w:r>
      <w:r>
        <w:rPr>
          <w:sz w:val="28"/>
        </w:rPr>
        <w:t xml:space="preserve"> классу</w:t>
      </w:r>
      <w:r>
        <w:rPr>
          <w:sz w:val="28"/>
        </w:rPr>
        <w:t>.</w:t>
      </w:r>
    </w:p>
    <w:p w14:paraId="81010000">
      <w:pPr>
        <w:rPr>
          <w:sz w:val="28"/>
        </w:rPr>
      </w:pPr>
    </w:p>
    <w:p w14:paraId="82010000">
      <w:pPr>
        <w:widowControl w:val="1"/>
        <w:ind/>
        <w:jc w:val="center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>Первый год обучения</w:t>
      </w:r>
    </w:p>
    <w:p w14:paraId="83010000">
      <w:pPr>
        <w:widowControl w:val="1"/>
        <w:ind/>
        <w:jc w:val="center"/>
        <w:rPr>
          <w:b w:val="1"/>
          <w:sz w:val="28"/>
          <w:u w:val="single"/>
        </w:rPr>
      </w:pPr>
    </w:p>
    <w:p w14:paraId="84010000">
      <w:pPr>
        <w:rPr>
          <w:sz w:val="28"/>
        </w:rPr>
      </w:pPr>
      <w:r>
        <w:rPr>
          <w:sz w:val="28"/>
        </w:rPr>
        <w:t xml:space="preserve">   </w:t>
      </w:r>
      <w:r>
        <w:rPr>
          <w:sz w:val="28"/>
        </w:rPr>
        <w:t xml:space="preserve">   </w:t>
      </w:r>
      <w:r>
        <w:rPr>
          <w:sz w:val="28"/>
        </w:rPr>
        <w:t>В первый год обучения</w:t>
      </w:r>
      <w:r>
        <w:rPr>
          <w:sz w:val="28"/>
        </w:rPr>
        <w:t xml:space="preserve"> вся работа направлена на ознакомление с форт</w:t>
      </w:r>
      <w:r>
        <w:rPr>
          <w:sz w:val="28"/>
        </w:rPr>
        <w:t>е</w:t>
      </w:r>
      <w:r>
        <w:rPr>
          <w:sz w:val="28"/>
        </w:rPr>
        <w:t>пиано, на организацию игрового аппарата, приобретение пианистических навыков.</w:t>
      </w:r>
    </w:p>
    <w:p w14:paraId="85010000">
      <w:pPr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  </w:t>
      </w:r>
      <w:r>
        <w:rPr>
          <w:sz w:val="28"/>
        </w:rPr>
        <w:t xml:space="preserve">  Обучающийся </w:t>
      </w:r>
      <w:r>
        <w:rPr>
          <w:sz w:val="28"/>
        </w:rPr>
        <w:t xml:space="preserve"> должен проходить параллельно с упражнениями и осво</w:t>
      </w:r>
      <w:r>
        <w:rPr>
          <w:sz w:val="28"/>
        </w:rPr>
        <w:t>е</w:t>
      </w:r>
      <w:r>
        <w:rPr>
          <w:sz w:val="28"/>
        </w:rPr>
        <w:t>нием нотной грамоты начальные пьесы из сборников для фортепиано. Пр</w:t>
      </w:r>
      <w:r>
        <w:rPr>
          <w:sz w:val="28"/>
        </w:rPr>
        <w:t>о</w:t>
      </w:r>
      <w:r>
        <w:rPr>
          <w:sz w:val="28"/>
        </w:rPr>
        <w:t>изведения под</w:t>
      </w:r>
      <w:r>
        <w:rPr>
          <w:sz w:val="28"/>
        </w:rPr>
        <w:t xml:space="preserve">бирает преподаватель, </w:t>
      </w:r>
      <w:r>
        <w:rPr>
          <w:sz w:val="28"/>
        </w:rPr>
        <w:t xml:space="preserve"> исходя из индивидуальных особенн</w:t>
      </w:r>
      <w:r>
        <w:rPr>
          <w:sz w:val="28"/>
        </w:rPr>
        <w:t>о</w:t>
      </w:r>
      <w:r>
        <w:rPr>
          <w:sz w:val="28"/>
        </w:rPr>
        <w:t>стей</w:t>
      </w:r>
      <w:r>
        <w:rPr>
          <w:sz w:val="28"/>
        </w:rPr>
        <w:t xml:space="preserve"> обучающегося</w:t>
      </w:r>
      <w:r>
        <w:rPr>
          <w:sz w:val="28"/>
        </w:rPr>
        <w:t>.</w:t>
      </w:r>
    </w:p>
    <w:p w14:paraId="86010000">
      <w:pPr>
        <w:rPr>
          <w:sz w:val="28"/>
        </w:rPr>
      </w:pPr>
    </w:p>
    <w:p w14:paraId="87010000">
      <w:pPr>
        <w:widowControl w:val="1"/>
        <w:ind/>
        <w:jc w:val="center"/>
        <w:rPr>
          <w:b w:val="1"/>
          <w:i w:val="1"/>
          <w:sz w:val="28"/>
        </w:rPr>
      </w:pPr>
      <w:r>
        <w:rPr>
          <w:b w:val="1"/>
          <w:i w:val="1"/>
          <w:sz w:val="28"/>
        </w:rPr>
        <w:t>Примерные программы для зачётов и контрольных уроков</w:t>
      </w:r>
      <w:r>
        <w:rPr>
          <w:b w:val="1"/>
          <w:i w:val="1"/>
          <w:sz w:val="28"/>
        </w:rPr>
        <w:t>:</w:t>
      </w:r>
    </w:p>
    <w:p w14:paraId="88010000">
      <w:pPr>
        <w:rPr>
          <w:i w:val="1"/>
          <w:sz w:val="28"/>
        </w:rPr>
      </w:pPr>
      <w:r>
        <w:rPr>
          <w:i w:val="1"/>
          <w:sz w:val="28"/>
        </w:rPr>
        <w:t xml:space="preserve">1 вариант </w:t>
      </w:r>
    </w:p>
    <w:p w14:paraId="89010000">
      <w:pPr>
        <w:pStyle w:val="Style_5"/>
        <w:widowControl w:val="1"/>
        <w:spacing w:after="0" w:before="0"/>
        <w:ind/>
        <w:rPr>
          <w:b w:val="0"/>
          <w:sz w:val="28"/>
        </w:rPr>
      </w:pPr>
      <w:r>
        <w:rPr>
          <w:b w:val="0"/>
          <w:sz w:val="28"/>
        </w:rPr>
        <w:t>1</w:t>
      </w:r>
      <w:r>
        <w:rPr>
          <w:b w:val="0"/>
          <w:sz w:val="28"/>
        </w:rPr>
        <w:t>.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Гнесина Е. Маленькие этюды: № 11.</w:t>
      </w:r>
    </w:p>
    <w:p w14:paraId="8A010000">
      <w:pPr>
        <w:pStyle w:val="Style_6"/>
        <w:widowControl w:val="1"/>
        <w:ind w:firstLine="0" w:left="0"/>
        <w:rPr>
          <w:sz w:val="28"/>
        </w:rPr>
      </w:pPr>
      <w:r>
        <w:rPr>
          <w:sz w:val="28"/>
        </w:rPr>
        <w:t>2.</w:t>
      </w:r>
      <w:r>
        <w:rPr>
          <w:sz w:val="28"/>
        </w:rPr>
        <w:t xml:space="preserve"> </w:t>
      </w:r>
      <w:r>
        <w:rPr>
          <w:sz w:val="28"/>
        </w:rPr>
        <w:t>Литовко Ю. Пастушок (канон).</w:t>
      </w:r>
    </w:p>
    <w:p w14:paraId="8B010000">
      <w:pPr>
        <w:pStyle w:val="Style_6"/>
        <w:widowControl w:val="1"/>
        <w:ind w:firstLine="0" w:left="0"/>
        <w:rPr>
          <w:i w:val="1"/>
          <w:sz w:val="28"/>
        </w:rPr>
      </w:pPr>
      <w:r>
        <w:rPr>
          <w:i w:val="1"/>
          <w:sz w:val="28"/>
        </w:rPr>
        <w:t>2 вариант</w:t>
      </w:r>
    </w:p>
    <w:p w14:paraId="8C010000">
      <w:pPr>
        <w:pStyle w:val="Style_6"/>
        <w:widowControl w:val="1"/>
        <w:ind w:firstLine="0" w:left="0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>Слонов Ю.</w:t>
      </w:r>
      <w:r>
        <w:rPr>
          <w:sz w:val="28"/>
        </w:rPr>
        <w:t xml:space="preserve"> Полька</w:t>
      </w:r>
      <w:r>
        <w:rPr>
          <w:sz w:val="28"/>
        </w:rPr>
        <w:t>.</w:t>
      </w:r>
    </w:p>
    <w:p w14:paraId="8D010000">
      <w:pPr>
        <w:pStyle w:val="Style_6"/>
        <w:widowControl w:val="1"/>
        <w:ind w:firstLine="0" w:left="0"/>
        <w:rPr>
          <w:sz w:val="28"/>
        </w:rPr>
      </w:pPr>
      <w:r>
        <w:rPr>
          <w:sz w:val="28"/>
        </w:rPr>
        <w:t>2.</w:t>
      </w:r>
      <w:r>
        <w:rPr>
          <w:sz w:val="28"/>
        </w:rPr>
        <w:t xml:space="preserve"> </w:t>
      </w:r>
      <w:r>
        <w:rPr>
          <w:sz w:val="28"/>
        </w:rPr>
        <w:t>Литкова И. «Кукла танц</w:t>
      </w:r>
      <w:r>
        <w:rPr>
          <w:sz w:val="28"/>
        </w:rPr>
        <w:t>у</w:t>
      </w:r>
      <w:r>
        <w:rPr>
          <w:sz w:val="28"/>
        </w:rPr>
        <w:t>ет»</w:t>
      </w:r>
      <w:r>
        <w:rPr>
          <w:sz w:val="28"/>
        </w:rPr>
        <w:t>.</w:t>
      </w:r>
    </w:p>
    <w:p w14:paraId="8E010000">
      <w:pPr>
        <w:pStyle w:val="Style_6"/>
        <w:widowControl w:val="1"/>
        <w:ind w:firstLine="0" w:left="0"/>
        <w:rPr>
          <w:sz w:val="28"/>
        </w:rPr>
      </w:pPr>
    </w:p>
    <w:p w14:paraId="8F010000">
      <w:pPr>
        <w:pStyle w:val="Style_6"/>
        <w:widowControl w:val="1"/>
        <w:ind w:firstLine="0" w:left="0"/>
        <w:rPr>
          <w:sz w:val="28"/>
        </w:rPr>
      </w:pPr>
    </w:p>
    <w:p w14:paraId="90010000">
      <w:pPr>
        <w:widowControl w:val="1"/>
        <w:ind/>
        <w:jc w:val="center"/>
        <w:rPr>
          <w:b w:val="1"/>
          <w:sz w:val="28"/>
        </w:rPr>
      </w:pPr>
    </w:p>
    <w:p w14:paraId="91010000">
      <w:pPr>
        <w:widowControl w:val="1"/>
        <w:ind/>
        <w:jc w:val="center"/>
        <w:rPr>
          <w:b w:val="1"/>
          <w:sz w:val="28"/>
        </w:rPr>
      </w:pPr>
    </w:p>
    <w:p w14:paraId="92010000">
      <w:pPr>
        <w:widowControl w:val="1"/>
        <w:ind/>
        <w:jc w:val="center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>Второй год обучения</w:t>
      </w:r>
    </w:p>
    <w:p w14:paraId="93010000">
      <w:pPr>
        <w:widowControl w:val="1"/>
        <w:ind/>
        <w:jc w:val="center"/>
        <w:rPr>
          <w:b w:val="1"/>
          <w:sz w:val="28"/>
          <w:u w:val="single"/>
        </w:rPr>
      </w:pPr>
    </w:p>
    <w:p w14:paraId="9401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</w:t>
      </w:r>
      <w:r>
        <w:rPr>
          <w:sz w:val="28"/>
        </w:rPr>
        <w:t xml:space="preserve">  </w:t>
      </w:r>
      <w:r>
        <w:rPr>
          <w:sz w:val="28"/>
        </w:rPr>
        <w:t xml:space="preserve">В течение учебного года </w:t>
      </w:r>
      <w:r>
        <w:rPr>
          <w:sz w:val="28"/>
        </w:rPr>
        <w:t>об</w:t>
      </w:r>
      <w:r>
        <w:rPr>
          <w:sz w:val="28"/>
        </w:rPr>
        <w:t>у</w:t>
      </w:r>
      <w:r>
        <w:rPr>
          <w:sz w:val="28"/>
        </w:rPr>
        <w:t>чающийся</w:t>
      </w:r>
      <w:r>
        <w:rPr>
          <w:sz w:val="28"/>
        </w:rPr>
        <w:t xml:space="preserve"> должен изучить 6 – 8 произвед</w:t>
      </w:r>
      <w:r>
        <w:rPr>
          <w:sz w:val="28"/>
        </w:rPr>
        <w:t>е</w:t>
      </w:r>
      <w:r>
        <w:rPr>
          <w:sz w:val="28"/>
        </w:rPr>
        <w:t xml:space="preserve">ний. Из них: 2 – 3 этюда, 3 – 4 разнохарактерных пьесы, ансамбли. </w:t>
      </w:r>
      <w:r>
        <w:rPr>
          <w:sz w:val="28"/>
        </w:rPr>
        <w:t>На втором году о</w:t>
      </w:r>
      <w:r>
        <w:rPr>
          <w:sz w:val="28"/>
        </w:rPr>
        <w:t>бучения</w:t>
      </w:r>
      <w:r>
        <w:rPr>
          <w:sz w:val="28"/>
        </w:rPr>
        <w:t xml:space="preserve"> можно читать с листа, т.к. </w:t>
      </w:r>
      <w:r>
        <w:rPr>
          <w:sz w:val="28"/>
        </w:rPr>
        <w:t xml:space="preserve">обучающийся </w:t>
      </w:r>
      <w:r>
        <w:rPr>
          <w:sz w:val="28"/>
        </w:rPr>
        <w:t>уже должен иметь определенные навыки игры на форт</w:t>
      </w:r>
      <w:r>
        <w:rPr>
          <w:sz w:val="28"/>
        </w:rPr>
        <w:t>е</w:t>
      </w:r>
      <w:r>
        <w:rPr>
          <w:sz w:val="28"/>
        </w:rPr>
        <w:t>пиано.</w:t>
      </w:r>
    </w:p>
    <w:p w14:paraId="95010000">
      <w:pPr>
        <w:widowControl w:val="1"/>
        <w:ind/>
        <w:jc w:val="both"/>
        <w:rPr>
          <w:sz w:val="28"/>
        </w:rPr>
      </w:pPr>
      <w:r>
        <w:rPr>
          <w:sz w:val="28"/>
          <w:u w:val="single"/>
        </w:rPr>
        <w:t>Техническое развитие.</w:t>
      </w:r>
      <w:r>
        <w:rPr>
          <w:sz w:val="28"/>
        </w:rPr>
        <w:t xml:space="preserve"> В течение учебного года обучающийся</w:t>
      </w:r>
      <w:r>
        <w:rPr>
          <w:sz w:val="28"/>
        </w:rPr>
        <w:t xml:space="preserve"> должен осв</w:t>
      </w:r>
      <w:r>
        <w:rPr>
          <w:sz w:val="28"/>
        </w:rPr>
        <w:t>о</w:t>
      </w:r>
      <w:r>
        <w:rPr>
          <w:sz w:val="28"/>
        </w:rPr>
        <w:t>ить игру гамм на 2 октавы отдельными руками (до 2-х знаков включ</w:t>
      </w:r>
      <w:r>
        <w:rPr>
          <w:sz w:val="28"/>
        </w:rPr>
        <w:t>и</w:t>
      </w:r>
      <w:r>
        <w:rPr>
          <w:sz w:val="28"/>
        </w:rPr>
        <w:t>тельно), а также трехзначные аккорды в этих тональностях (тоническое тре</w:t>
      </w:r>
      <w:r>
        <w:rPr>
          <w:sz w:val="28"/>
        </w:rPr>
        <w:t>з</w:t>
      </w:r>
      <w:r>
        <w:rPr>
          <w:sz w:val="28"/>
        </w:rPr>
        <w:t>вучие с обращ</w:t>
      </w:r>
      <w:r>
        <w:rPr>
          <w:sz w:val="28"/>
        </w:rPr>
        <w:t>е</w:t>
      </w:r>
      <w:r>
        <w:rPr>
          <w:sz w:val="28"/>
        </w:rPr>
        <w:t>ниями) отдельными руками.</w:t>
      </w:r>
    </w:p>
    <w:p w14:paraId="96010000">
      <w:pPr>
        <w:widowControl w:val="1"/>
        <w:ind/>
        <w:jc w:val="both"/>
        <w:rPr>
          <w:sz w:val="28"/>
        </w:rPr>
      </w:pPr>
      <w:r>
        <w:rPr>
          <w:sz w:val="28"/>
          <w:u w:val="single"/>
        </w:rPr>
        <w:t xml:space="preserve">На зачете </w:t>
      </w:r>
      <w:r>
        <w:rPr>
          <w:sz w:val="28"/>
        </w:rPr>
        <w:t>надо исполнить 2 произведения по выбору п</w:t>
      </w:r>
      <w:r>
        <w:rPr>
          <w:sz w:val="28"/>
        </w:rPr>
        <w:t>реподавателя</w:t>
      </w:r>
      <w:r>
        <w:rPr>
          <w:sz w:val="28"/>
        </w:rPr>
        <w:t>.</w:t>
      </w:r>
    </w:p>
    <w:p w14:paraId="97010000">
      <w:pPr>
        <w:widowControl w:val="1"/>
        <w:ind/>
        <w:jc w:val="both"/>
        <w:rPr>
          <w:sz w:val="28"/>
        </w:rPr>
      </w:pPr>
    </w:p>
    <w:p w14:paraId="98010000">
      <w:pPr>
        <w:widowControl w:val="1"/>
        <w:ind/>
        <w:jc w:val="center"/>
        <w:rPr>
          <w:b w:val="1"/>
          <w:i w:val="1"/>
          <w:sz w:val="28"/>
        </w:rPr>
      </w:pPr>
      <w:r>
        <w:rPr>
          <w:b w:val="1"/>
          <w:i w:val="1"/>
          <w:sz w:val="28"/>
        </w:rPr>
        <w:t>Примерные программы для зачётов и контрольных уроков</w:t>
      </w:r>
      <w:r>
        <w:rPr>
          <w:b w:val="1"/>
          <w:i w:val="1"/>
          <w:sz w:val="28"/>
        </w:rPr>
        <w:t>:</w:t>
      </w:r>
    </w:p>
    <w:p w14:paraId="99010000">
      <w:pPr>
        <w:rPr>
          <w:i w:val="1"/>
          <w:sz w:val="28"/>
        </w:rPr>
      </w:pPr>
      <w:r>
        <w:rPr>
          <w:i w:val="1"/>
          <w:sz w:val="28"/>
        </w:rPr>
        <w:t xml:space="preserve">1 вариант </w:t>
      </w:r>
    </w:p>
    <w:p w14:paraId="9A010000">
      <w:pPr>
        <w:pStyle w:val="Style_6"/>
        <w:widowControl w:val="1"/>
        <w:ind w:firstLine="0" w:left="0"/>
        <w:rPr>
          <w:sz w:val="28"/>
        </w:rPr>
      </w:pPr>
      <w:r>
        <w:rPr>
          <w:sz w:val="28"/>
        </w:rPr>
        <w:t>1.</w:t>
      </w:r>
      <w:r>
        <w:rPr>
          <w:sz w:val="28"/>
        </w:rPr>
        <w:t>Осокин М. Вечерняя гармония.</w:t>
      </w:r>
    </w:p>
    <w:p w14:paraId="9B010000">
      <w:pPr>
        <w:pStyle w:val="Style_6"/>
        <w:widowControl w:val="1"/>
        <w:ind w:firstLine="0" w:left="0"/>
        <w:rPr>
          <w:sz w:val="28"/>
        </w:rPr>
      </w:pPr>
      <w:r>
        <w:rPr>
          <w:sz w:val="28"/>
        </w:rPr>
        <w:t>2. Тюрк. Песня</w:t>
      </w:r>
      <w:r>
        <w:rPr>
          <w:sz w:val="28"/>
        </w:rPr>
        <w:t>.</w:t>
      </w:r>
    </w:p>
    <w:p w14:paraId="9C010000">
      <w:pPr>
        <w:pStyle w:val="Style_6"/>
        <w:widowControl w:val="1"/>
        <w:ind w:firstLine="0" w:left="0"/>
        <w:rPr>
          <w:i w:val="1"/>
          <w:sz w:val="28"/>
        </w:rPr>
      </w:pPr>
      <w:r>
        <w:rPr>
          <w:i w:val="1"/>
          <w:sz w:val="28"/>
        </w:rPr>
        <w:t>2 вариант</w:t>
      </w:r>
    </w:p>
    <w:p w14:paraId="9D010000">
      <w:pPr>
        <w:pStyle w:val="Style_5"/>
        <w:widowControl w:val="1"/>
        <w:spacing w:after="0" w:before="0"/>
        <w:ind/>
        <w:rPr>
          <w:b w:val="0"/>
          <w:sz w:val="28"/>
        </w:rPr>
      </w:pPr>
      <w:r>
        <w:rPr>
          <w:b w:val="0"/>
          <w:sz w:val="28"/>
        </w:rPr>
        <w:t xml:space="preserve">1. </w:t>
      </w:r>
      <w:r>
        <w:rPr>
          <w:b w:val="0"/>
          <w:sz w:val="28"/>
        </w:rPr>
        <w:t>Бетховен Л. Сонатина Соль-мажор, 1 часть</w:t>
      </w:r>
      <w:r>
        <w:rPr>
          <w:b w:val="0"/>
          <w:sz w:val="28"/>
        </w:rPr>
        <w:t>.</w:t>
      </w:r>
    </w:p>
    <w:p w14:paraId="9E010000">
      <w:pPr>
        <w:pStyle w:val="Style_6"/>
        <w:widowControl w:val="1"/>
        <w:ind w:firstLine="0" w:left="0"/>
        <w:rPr>
          <w:sz w:val="28"/>
        </w:rPr>
      </w:pPr>
      <w:r>
        <w:rPr>
          <w:sz w:val="28"/>
        </w:rPr>
        <w:t>2.</w:t>
      </w:r>
      <w:r>
        <w:rPr>
          <w:sz w:val="28"/>
        </w:rPr>
        <w:t xml:space="preserve"> </w:t>
      </w:r>
      <w:r>
        <w:rPr>
          <w:sz w:val="28"/>
        </w:rPr>
        <w:t>Штейбельт Д. Соч. 33. Адажио.</w:t>
      </w:r>
    </w:p>
    <w:p w14:paraId="9F010000">
      <w:pPr>
        <w:pStyle w:val="Style_6"/>
        <w:widowControl w:val="1"/>
        <w:ind w:firstLine="0" w:left="0"/>
        <w:rPr>
          <w:sz w:val="28"/>
        </w:rPr>
      </w:pPr>
    </w:p>
    <w:p w14:paraId="A0010000">
      <w:pPr>
        <w:widowControl w:val="1"/>
        <w:ind/>
        <w:jc w:val="center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>Третий год обучения</w:t>
      </w:r>
    </w:p>
    <w:p w14:paraId="A1010000">
      <w:pPr>
        <w:widowControl w:val="1"/>
        <w:ind/>
        <w:jc w:val="center"/>
        <w:rPr>
          <w:b w:val="1"/>
          <w:sz w:val="28"/>
          <w:u w:val="single"/>
        </w:rPr>
      </w:pPr>
    </w:p>
    <w:p w14:paraId="A2010000">
      <w:pPr>
        <w:pStyle w:val="Style_7"/>
      </w:pPr>
      <w:r>
        <w:t xml:space="preserve">      В течение учебного года обучающийся</w:t>
      </w:r>
      <w:r>
        <w:t xml:space="preserve"> должен изучить 6 – 8  произвед</w:t>
      </w:r>
      <w:r>
        <w:t>е</w:t>
      </w:r>
      <w:r>
        <w:t>ний. Из них: 2 – 3 этюда, 3 – 4 разнохарактерных пьесы (1 – 2 с элементами пол</w:t>
      </w:r>
      <w:r>
        <w:t>и</w:t>
      </w:r>
      <w:r>
        <w:t>фонии), ансамбли. Продолжать работу по приобретению навыков чтения с л</w:t>
      </w:r>
      <w:r>
        <w:t>и</w:t>
      </w:r>
      <w:r>
        <w:t xml:space="preserve">ста. </w:t>
      </w:r>
    </w:p>
    <w:p w14:paraId="A3010000">
      <w:pPr>
        <w:pStyle w:val="Style_8"/>
        <w:rPr>
          <w:u w:val="none"/>
        </w:rPr>
      </w:pPr>
      <w:r>
        <w:t xml:space="preserve">Техническое развитие. </w:t>
      </w:r>
      <w:r>
        <w:rPr>
          <w:u w:val="none"/>
        </w:rPr>
        <w:t>Продолжать игру гамм на 2 октавы отдельными рук</w:t>
      </w:r>
      <w:r>
        <w:rPr>
          <w:u w:val="none"/>
        </w:rPr>
        <w:t>а</w:t>
      </w:r>
      <w:r>
        <w:rPr>
          <w:u w:val="none"/>
        </w:rPr>
        <w:t>ми, но расширить круг изучаемых тональностей. 1 – 2 гаммы освоить испо</w:t>
      </w:r>
      <w:r>
        <w:rPr>
          <w:u w:val="none"/>
        </w:rPr>
        <w:t>л</w:t>
      </w:r>
      <w:r>
        <w:rPr>
          <w:u w:val="none"/>
        </w:rPr>
        <w:t>нение двумя руками, а также играть расходящуюся гамму от одного звука (до, соль). Играть тоническое трезвучие с обращениями в пройденных т</w:t>
      </w:r>
      <w:r>
        <w:rPr>
          <w:u w:val="none"/>
        </w:rPr>
        <w:t>о</w:t>
      </w:r>
      <w:r>
        <w:rPr>
          <w:u w:val="none"/>
        </w:rPr>
        <w:t>нальностях отдельными руками.</w:t>
      </w:r>
    </w:p>
    <w:p w14:paraId="A4010000">
      <w:pPr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 xml:space="preserve">   </w:t>
      </w:r>
      <w:r>
        <w:rPr>
          <w:sz w:val="28"/>
        </w:rPr>
        <w:t>На зачете надо исполнить 2 произведения по выбору п</w:t>
      </w:r>
      <w:r>
        <w:rPr>
          <w:sz w:val="28"/>
        </w:rPr>
        <w:t>реподавателя</w:t>
      </w:r>
      <w:r>
        <w:rPr>
          <w:sz w:val="28"/>
        </w:rPr>
        <w:t>.</w:t>
      </w:r>
    </w:p>
    <w:p w14:paraId="A5010000">
      <w:pPr>
        <w:rPr>
          <w:sz w:val="28"/>
        </w:rPr>
      </w:pPr>
    </w:p>
    <w:p w14:paraId="A6010000">
      <w:pPr>
        <w:widowControl w:val="1"/>
        <w:ind/>
        <w:jc w:val="center"/>
        <w:rPr>
          <w:b w:val="1"/>
          <w:i w:val="1"/>
          <w:sz w:val="28"/>
        </w:rPr>
      </w:pPr>
      <w:r>
        <w:rPr>
          <w:b w:val="1"/>
          <w:i w:val="1"/>
          <w:sz w:val="28"/>
        </w:rPr>
        <w:t>Примерные программы для зачётов и контрольных уроков</w:t>
      </w:r>
      <w:r>
        <w:rPr>
          <w:b w:val="1"/>
          <w:i w:val="1"/>
          <w:sz w:val="28"/>
        </w:rPr>
        <w:t>:</w:t>
      </w:r>
    </w:p>
    <w:p w14:paraId="A7010000">
      <w:pPr>
        <w:rPr>
          <w:i w:val="1"/>
          <w:sz w:val="28"/>
        </w:rPr>
      </w:pPr>
      <w:r>
        <w:rPr>
          <w:i w:val="1"/>
          <w:sz w:val="28"/>
        </w:rPr>
        <w:t xml:space="preserve">1 вариант </w:t>
      </w:r>
    </w:p>
    <w:p w14:paraId="A8010000">
      <w:pPr>
        <w:pStyle w:val="Style_5"/>
        <w:widowControl w:val="1"/>
        <w:spacing w:after="0" w:before="0"/>
        <w:ind/>
        <w:rPr>
          <w:b w:val="0"/>
          <w:sz w:val="28"/>
        </w:rPr>
      </w:pPr>
      <w:r>
        <w:rPr>
          <w:b w:val="0"/>
          <w:sz w:val="28"/>
        </w:rPr>
        <w:t xml:space="preserve">1. </w:t>
      </w:r>
      <w:r>
        <w:rPr>
          <w:b w:val="0"/>
          <w:sz w:val="28"/>
        </w:rPr>
        <w:t>Пёрселл Г. Ария ре минор.</w:t>
      </w:r>
    </w:p>
    <w:p w14:paraId="A9010000">
      <w:pPr>
        <w:pStyle w:val="Style_9"/>
        <w:widowControl w:val="1"/>
        <w:spacing w:after="0"/>
        <w:ind w:left="0"/>
        <w:rPr>
          <w:sz w:val="28"/>
        </w:rPr>
      </w:pPr>
      <w:r>
        <w:rPr>
          <w:sz w:val="28"/>
        </w:rPr>
        <w:t>2.</w:t>
      </w:r>
      <w:r>
        <w:rPr>
          <w:sz w:val="28"/>
        </w:rPr>
        <w:t>Черни К. (Гермер Г.). Этюд №4 (т.1)</w:t>
      </w:r>
    </w:p>
    <w:p w14:paraId="AA010000">
      <w:pPr>
        <w:pStyle w:val="Style_6"/>
        <w:widowControl w:val="1"/>
        <w:ind w:firstLine="0" w:left="0"/>
        <w:rPr>
          <w:i w:val="1"/>
          <w:sz w:val="28"/>
        </w:rPr>
      </w:pPr>
      <w:r>
        <w:rPr>
          <w:i w:val="1"/>
          <w:sz w:val="28"/>
        </w:rPr>
        <w:t>2 вариант</w:t>
      </w:r>
    </w:p>
    <w:p w14:paraId="AB010000">
      <w:pPr>
        <w:pStyle w:val="Style_5"/>
        <w:widowControl w:val="1"/>
        <w:spacing w:after="0" w:before="0"/>
        <w:ind/>
        <w:rPr>
          <w:b w:val="0"/>
          <w:sz w:val="28"/>
        </w:rPr>
      </w:pPr>
      <w:r>
        <w:rPr>
          <w:b w:val="0"/>
          <w:sz w:val="28"/>
        </w:rPr>
        <w:t xml:space="preserve">1. </w:t>
      </w:r>
      <w:r>
        <w:rPr>
          <w:b w:val="0"/>
          <w:sz w:val="28"/>
        </w:rPr>
        <w:t>Гедике А. Соч. 36 С</w:t>
      </w:r>
      <w:r>
        <w:rPr>
          <w:b w:val="0"/>
          <w:sz w:val="28"/>
        </w:rPr>
        <w:t>о</w:t>
      </w:r>
      <w:r>
        <w:rPr>
          <w:b w:val="0"/>
          <w:sz w:val="28"/>
        </w:rPr>
        <w:t>натина До мажор, 1 часть</w:t>
      </w:r>
    </w:p>
    <w:p w14:paraId="AC010000">
      <w:pPr>
        <w:pStyle w:val="Style_7"/>
      </w:pPr>
      <w:r>
        <w:t>2.Чайковский П. «Ст</w:t>
      </w:r>
      <w:r>
        <w:t>а</w:t>
      </w:r>
      <w:r>
        <w:t>ринная французская песенка».</w:t>
      </w:r>
    </w:p>
    <w:p w14:paraId="AD010000">
      <w:pPr>
        <w:pStyle w:val="Style_6"/>
        <w:widowControl w:val="1"/>
        <w:ind w:firstLine="0" w:left="0"/>
        <w:rPr>
          <w:sz w:val="28"/>
        </w:rPr>
      </w:pPr>
    </w:p>
    <w:p w14:paraId="AE010000">
      <w:pPr>
        <w:widowControl w:val="1"/>
        <w:ind/>
        <w:jc w:val="center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>Четвертый год обучения</w:t>
      </w:r>
    </w:p>
    <w:p w14:paraId="AF010000">
      <w:pPr>
        <w:widowControl w:val="1"/>
        <w:ind/>
        <w:jc w:val="center"/>
        <w:rPr>
          <w:b w:val="1"/>
          <w:sz w:val="28"/>
          <w:u w:val="single"/>
        </w:rPr>
      </w:pPr>
    </w:p>
    <w:p w14:paraId="B0010000">
      <w:pPr>
        <w:pStyle w:val="Style_7"/>
      </w:pPr>
      <w:r>
        <w:t xml:space="preserve">      В течение учебного года обучающийся</w:t>
      </w:r>
      <w:r>
        <w:t xml:space="preserve"> должен изучить 6 – 8 произвед</w:t>
      </w:r>
      <w:r>
        <w:t>е</w:t>
      </w:r>
      <w:r>
        <w:t>ний. Из них 2 – 3 этюда на различные виды техники, 3 – 4 разнохарактерные пьесы (1 – 2 с элементами поли</w:t>
      </w:r>
      <w:r>
        <w:t>фонии). Рекомендуется с 4 года обучения</w:t>
      </w:r>
      <w:r>
        <w:t xml:space="preserve"> больше внимания уделять полифоническим пьесам (старинные танцы), а также вводить в репертуар небольшие по объему произведения крупной формы. Продолжать изучение а</w:t>
      </w:r>
      <w:r>
        <w:t>н</w:t>
      </w:r>
      <w:r>
        <w:t>самблей и чтение с листа.</w:t>
      </w:r>
    </w:p>
    <w:p w14:paraId="B1010000">
      <w:pPr>
        <w:pStyle w:val="Style_7"/>
      </w:pPr>
      <w:r>
        <w:rPr>
          <w:u w:val="single"/>
        </w:rPr>
        <w:t xml:space="preserve">Техническое развитие. </w:t>
      </w:r>
      <w:r>
        <w:t>Расширить круг изучаемых тональностей до 4-х зн</w:t>
      </w:r>
      <w:r>
        <w:t>а</w:t>
      </w:r>
      <w:r>
        <w:t>ков. Ранее изученные тональности играть в виде гамм и аккордов двумя р</w:t>
      </w:r>
      <w:r>
        <w:t>у</w:t>
      </w:r>
      <w:r>
        <w:t>ками. Гаммы и аккорды новых тональностей играть отдельными р</w:t>
      </w:r>
      <w:r>
        <w:t>у</w:t>
      </w:r>
      <w:r>
        <w:t>ками на 2 октавы. Расходящиеся гаммы от одного</w:t>
      </w:r>
      <w:r>
        <w:t xml:space="preserve"> звука играть по выбору преподават</w:t>
      </w:r>
      <w:r>
        <w:t>е</w:t>
      </w:r>
      <w:r>
        <w:t>ля и обучающегося</w:t>
      </w:r>
      <w:r>
        <w:t>. Начать изучение коротких арпеджио в одной – двух т</w:t>
      </w:r>
      <w:r>
        <w:t>о</w:t>
      </w:r>
      <w:r>
        <w:t>нальностях отдельными руками.</w:t>
      </w:r>
    </w:p>
    <w:p w14:paraId="B2010000">
      <w:pPr>
        <w:pStyle w:val="Style_7"/>
      </w:pPr>
      <w:r>
        <w:rPr>
          <w:u w:val="single"/>
        </w:rPr>
        <w:t xml:space="preserve">На зачете </w:t>
      </w:r>
      <w:r>
        <w:t>обучающийся</w:t>
      </w:r>
      <w:r>
        <w:t xml:space="preserve"> должен исполнить 2 – 3 произведения. Из них обяз</w:t>
      </w:r>
      <w:r>
        <w:t>а</w:t>
      </w:r>
      <w:r>
        <w:t xml:space="preserve">тельно 1 этюд. Одну из двуручных пьес можно заменить на ансамбль. </w:t>
      </w:r>
    </w:p>
    <w:p w14:paraId="B3010000">
      <w:pPr>
        <w:pStyle w:val="Style_7"/>
      </w:pPr>
      <w:r>
        <w:t xml:space="preserve">   Для</w:t>
      </w:r>
      <w:r>
        <w:t xml:space="preserve"> обучающихся по пятилетней программе и заканчивающих музыкал</w:t>
      </w:r>
      <w:r>
        <w:t>ь</w:t>
      </w:r>
      <w:r>
        <w:t>ную школу, рекомендуется провести зачет в более торжественной обстано</w:t>
      </w:r>
      <w:r>
        <w:t>в</w:t>
      </w:r>
      <w:r>
        <w:t>ке.</w:t>
      </w:r>
    </w:p>
    <w:p w14:paraId="B4010000">
      <w:pPr>
        <w:widowControl w:val="1"/>
        <w:ind/>
        <w:jc w:val="center"/>
        <w:rPr>
          <w:b w:val="1"/>
          <w:i w:val="1"/>
          <w:sz w:val="28"/>
        </w:rPr>
      </w:pPr>
      <w:r>
        <w:rPr>
          <w:b w:val="1"/>
          <w:i w:val="1"/>
          <w:sz w:val="28"/>
        </w:rPr>
        <w:t>Примерные программы для зачётов и контрольных уроков</w:t>
      </w:r>
      <w:r>
        <w:rPr>
          <w:b w:val="1"/>
          <w:i w:val="1"/>
          <w:sz w:val="28"/>
        </w:rPr>
        <w:t>:</w:t>
      </w:r>
    </w:p>
    <w:p w14:paraId="B5010000">
      <w:pPr>
        <w:rPr>
          <w:i w:val="1"/>
          <w:sz w:val="28"/>
        </w:rPr>
      </w:pPr>
      <w:r>
        <w:rPr>
          <w:i w:val="1"/>
          <w:sz w:val="28"/>
        </w:rPr>
        <w:t xml:space="preserve">1 вариант </w:t>
      </w:r>
    </w:p>
    <w:p w14:paraId="B6010000">
      <w:pPr>
        <w:pStyle w:val="Style_5"/>
        <w:widowControl w:val="1"/>
        <w:spacing w:after="0" w:before="0"/>
        <w:ind/>
        <w:rPr>
          <w:b w:val="0"/>
          <w:sz w:val="28"/>
        </w:rPr>
      </w:pPr>
      <w:r>
        <w:rPr>
          <w:b w:val="0"/>
          <w:sz w:val="28"/>
        </w:rPr>
        <w:t>1</w:t>
      </w:r>
      <w:r>
        <w:rPr>
          <w:b w:val="0"/>
          <w:sz w:val="28"/>
        </w:rPr>
        <w:t>.</w:t>
      </w:r>
      <w:r>
        <w:rPr>
          <w:b w:val="0"/>
          <w:sz w:val="28"/>
        </w:rPr>
        <w:t xml:space="preserve"> </w:t>
      </w:r>
      <w:r>
        <w:rPr>
          <w:b w:val="0"/>
          <w:sz w:val="28"/>
        </w:rPr>
        <w:t>Бах И.С. Менуэт-трио соль м</w:t>
      </w:r>
      <w:r>
        <w:rPr>
          <w:b w:val="0"/>
          <w:sz w:val="28"/>
        </w:rPr>
        <w:t>и</w:t>
      </w:r>
      <w:r>
        <w:rPr>
          <w:b w:val="0"/>
          <w:sz w:val="28"/>
        </w:rPr>
        <w:t>нор.</w:t>
      </w:r>
    </w:p>
    <w:p w14:paraId="B7010000">
      <w:pPr>
        <w:pStyle w:val="Style_6"/>
        <w:widowControl w:val="1"/>
        <w:ind w:firstLine="0" w:left="0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>Черни К. (Гермер Г.). Этюд №1 (2 тетрадь)</w:t>
      </w:r>
      <w:r>
        <w:rPr>
          <w:sz w:val="28"/>
        </w:rPr>
        <w:t>.</w:t>
      </w:r>
    </w:p>
    <w:p w14:paraId="B8010000">
      <w:pPr>
        <w:pStyle w:val="Style_6"/>
        <w:widowControl w:val="1"/>
        <w:ind w:firstLine="0" w:left="0"/>
        <w:rPr>
          <w:i w:val="1"/>
          <w:sz w:val="28"/>
        </w:rPr>
      </w:pPr>
      <w:r>
        <w:rPr>
          <w:i w:val="1"/>
          <w:sz w:val="28"/>
        </w:rPr>
        <w:t>2 вариант</w:t>
      </w:r>
    </w:p>
    <w:p w14:paraId="B9010000">
      <w:pPr>
        <w:pStyle w:val="Style_5"/>
        <w:widowControl w:val="1"/>
        <w:spacing w:after="0" w:before="0"/>
        <w:ind/>
        <w:rPr>
          <w:b w:val="0"/>
          <w:sz w:val="28"/>
        </w:rPr>
      </w:pPr>
      <w:r>
        <w:rPr>
          <w:b w:val="0"/>
          <w:sz w:val="28"/>
        </w:rPr>
        <w:t xml:space="preserve">1. </w:t>
      </w:r>
      <w:r>
        <w:rPr>
          <w:b w:val="0"/>
          <w:sz w:val="28"/>
        </w:rPr>
        <w:t>Зиринг В. Сонатина Соль-мажор.</w:t>
      </w:r>
    </w:p>
    <w:p w14:paraId="BA010000">
      <w:pPr>
        <w:pStyle w:val="Style_6"/>
        <w:widowControl w:val="1"/>
        <w:ind w:firstLine="0" w:left="0"/>
        <w:rPr>
          <w:sz w:val="28"/>
        </w:rPr>
      </w:pPr>
      <w:r>
        <w:rPr>
          <w:sz w:val="28"/>
        </w:rPr>
        <w:t xml:space="preserve">2.Черни К. (Гермер Г.) </w:t>
      </w:r>
      <w:r>
        <w:rPr>
          <w:sz w:val="28"/>
        </w:rPr>
        <w:t>Этюд №1 (2 тетрадь)</w:t>
      </w:r>
      <w:r>
        <w:rPr>
          <w:sz w:val="28"/>
        </w:rPr>
        <w:t>.</w:t>
      </w:r>
    </w:p>
    <w:p w14:paraId="BB010000">
      <w:pPr>
        <w:pStyle w:val="Style_6"/>
        <w:widowControl w:val="1"/>
        <w:ind w:firstLine="0" w:left="0"/>
        <w:rPr>
          <w:sz w:val="28"/>
        </w:rPr>
      </w:pPr>
    </w:p>
    <w:p w14:paraId="BC010000">
      <w:pPr>
        <w:pStyle w:val="Style_6"/>
        <w:widowControl w:val="1"/>
        <w:ind w:firstLine="0" w:left="0"/>
        <w:jc w:val="center"/>
        <w:rPr>
          <w:b w:val="1"/>
          <w:i w:val="1"/>
          <w:sz w:val="28"/>
        </w:rPr>
      </w:pPr>
      <w:r>
        <w:rPr>
          <w:b w:val="1"/>
          <w:i w:val="1"/>
          <w:sz w:val="28"/>
        </w:rPr>
        <w:t xml:space="preserve">Примерные программы </w:t>
      </w:r>
      <w:r>
        <w:rPr>
          <w:b w:val="1"/>
          <w:i w:val="1"/>
          <w:sz w:val="28"/>
        </w:rPr>
        <w:t>для итоговой аттестации:</w:t>
      </w:r>
    </w:p>
    <w:p w14:paraId="BD010000">
      <w:pPr>
        <w:rPr>
          <w:i w:val="1"/>
          <w:sz w:val="28"/>
        </w:rPr>
      </w:pPr>
      <w:r>
        <w:rPr>
          <w:i w:val="1"/>
          <w:sz w:val="28"/>
        </w:rPr>
        <w:t xml:space="preserve">1 вариант </w:t>
      </w:r>
    </w:p>
    <w:p w14:paraId="BE010000">
      <w:pPr>
        <w:rPr>
          <w:sz w:val="28"/>
        </w:rPr>
      </w:pPr>
      <w:r>
        <w:rPr>
          <w:sz w:val="28"/>
        </w:rPr>
        <w:t>1.Шуберт Ф. Вальс Соль мажор</w:t>
      </w:r>
      <w:r>
        <w:rPr>
          <w:sz w:val="28"/>
        </w:rPr>
        <w:t>.</w:t>
      </w:r>
    </w:p>
    <w:p w14:paraId="BF010000">
      <w:pPr>
        <w:rPr>
          <w:sz w:val="28"/>
        </w:rPr>
      </w:pPr>
      <w:r>
        <w:rPr>
          <w:sz w:val="28"/>
        </w:rPr>
        <w:t>2.Бортнянский Д. Соната До м</w:t>
      </w:r>
      <w:r>
        <w:rPr>
          <w:sz w:val="28"/>
        </w:rPr>
        <w:t>а</w:t>
      </w:r>
      <w:r>
        <w:rPr>
          <w:sz w:val="28"/>
        </w:rPr>
        <w:t>жор (Рондо)</w:t>
      </w:r>
      <w:r>
        <w:rPr>
          <w:sz w:val="28"/>
        </w:rPr>
        <w:t>.</w:t>
      </w:r>
    </w:p>
    <w:p w14:paraId="C0010000">
      <w:pPr>
        <w:pStyle w:val="Style_6"/>
        <w:widowControl w:val="1"/>
        <w:ind w:firstLine="0" w:left="0"/>
        <w:rPr>
          <w:i w:val="1"/>
          <w:sz w:val="28"/>
        </w:rPr>
      </w:pPr>
      <w:r>
        <w:rPr>
          <w:i w:val="1"/>
          <w:sz w:val="28"/>
        </w:rPr>
        <w:t xml:space="preserve">2 вариант </w:t>
      </w:r>
    </w:p>
    <w:p w14:paraId="C1010000">
      <w:pPr>
        <w:pStyle w:val="Style_6"/>
        <w:widowControl w:val="1"/>
        <w:ind w:firstLine="0" w:left="0"/>
        <w:rPr>
          <w:sz w:val="28"/>
        </w:rPr>
      </w:pPr>
      <w:r>
        <w:rPr>
          <w:sz w:val="28"/>
        </w:rPr>
        <w:t>1.Лядов А. Канон. Соч.34</w:t>
      </w:r>
      <w:r>
        <w:rPr>
          <w:sz w:val="28"/>
        </w:rPr>
        <w:t>.</w:t>
      </w:r>
    </w:p>
    <w:p w14:paraId="C2010000">
      <w:pPr>
        <w:pStyle w:val="Style_6"/>
        <w:widowControl w:val="1"/>
        <w:ind w:firstLine="0" w:left="0"/>
        <w:rPr>
          <w:sz w:val="28"/>
        </w:rPr>
      </w:pPr>
      <w:r>
        <w:rPr>
          <w:sz w:val="28"/>
        </w:rPr>
        <w:t>2.Григ Э. «Песня о герое</w:t>
      </w:r>
      <w:r>
        <w:rPr>
          <w:sz w:val="28"/>
        </w:rPr>
        <w:t>»</w:t>
      </w:r>
      <w:r>
        <w:rPr>
          <w:sz w:val="28"/>
        </w:rPr>
        <w:t xml:space="preserve"> (Соч. 17)</w:t>
      </w:r>
      <w:r>
        <w:rPr>
          <w:sz w:val="28"/>
        </w:rPr>
        <w:t>.</w:t>
      </w:r>
    </w:p>
    <w:p w14:paraId="C3010000">
      <w:pPr>
        <w:pStyle w:val="Style_6"/>
        <w:widowControl w:val="1"/>
        <w:ind w:firstLine="0" w:left="0"/>
        <w:rPr>
          <w:sz w:val="28"/>
        </w:rPr>
      </w:pPr>
    </w:p>
    <w:p w14:paraId="C4010000">
      <w:pPr>
        <w:pStyle w:val="Style_7"/>
        <w:widowControl w:val="1"/>
        <w:ind/>
        <w:jc w:val="center"/>
        <w:rPr>
          <w:b w:val="1"/>
          <w:u w:val="single"/>
        </w:rPr>
      </w:pPr>
      <w:r>
        <w:rPr>
          <w:b w:val="1"/>
          <w:u w:val="single"/>
        </w:rPr>
        <w:t>Пятый год обучения</w:t>
      </w:r>
    </w:p>
    <w:p w14:paraId="C5010000">
      <w:pPr>
        <w:pStyle w:val="Style_7"/>
        <w:widowControl w:val="1"/>
        <w:ind/>
        <w:jc w:val="center"/>
        <w:rPr>
          <w:b w:val="1"/>
          <w:u w:val="single"/>
        </w:rPr>
      </w:pPr>
    </w:p>
    <w:p w14:paraId="C6010000">
      <w:pPr>
        <w:pStyle w:val="Style_7"/>
      </w:pPr>
      <w:r>
        <w:t xml:space="preserve">     В течение учебного года обучающийся</w:t>
      </w:r>
      <w:r>
        <w:t xml:space="preserve"> должен изучить 6 – 8 произвед</w:t>
      </w:r>
      <w:r>
        <w:t>е</w:t>
      </w:r>
      <w:r>
        <w:t>ний. Из них: 2 – 3 этюда, одну полифоническую пьесу или пьесу с элемент</w:t>
      </w:r>
      <w:r>
        <w:t>а</w:t>
      </w:r>
      <w:r>
        <w:t>ми полифонии, о</w:t>
      </w:r>
      <w:r>
        <w:t>д</w:t>
      </w:r>
      <w:r>
        <w:t>но произведение крупной формы, ансамбли. Продолжать работу по чтению с листа.</w:t>
      </w:r>
    </w:p>
    <w:p w14:paraId="C7010000">
      <w:pPr>
        <w:pStyle w:val="Style_7"/>
      </w:pPr>
      <w:r>
        <w:rPr>
          <w:u w:val="single"/>
        </w:rPr>
        <w:t>Техническое развитие.</w:t>
      </w:r>
      <w:r>
        <w:t xml:space="preserve"> За год обучающийся</w:t>
      </w:r>
      <w:r>
        <w:t xml:space="preserve"> должен освоить 2 – 3 гаммы по следующим требованиям: в параллельном движении двумя руками, в расх</w:t>
      </w:r>
      <w:r>
        <w:t>о</w:t>
      </w:r>
      <w:r>
        <w:t>дящемся движении от одного звука, тоническое трезвучие с обращениями отдельными руками. Продолжать игру гамм отдельными руками и аккордов в новых т</w:t>
      </w:r>
      <w:r>
        <w:t>о</w:t>
      </w:r>
      <w:r>
        <w:t>нальностях (по выбору педагога).</w:t>
      </w:r>
    </w:p>
    <w:p w14:paraId="C8010000">
      <w:pPr>
        <w:pStyle w:val="Style_7"/>
      </w:pPr>
      <w:r>
        <w:rPr>
          <w:u w:val="single"/>
        </w:rPr>
        <w:t xml:space="preserve">На зачете </w:t>
      </w:r>
      <w:r>
        <w:t>обучающийся</w:t>
      </w:r>
      <w:r>
        <w:t xml:space="preserve"> должен исполнить 2 – 3 произведения, одно из них этюд. Желательно исполнение на зачете произведения</w:t>
      </w:r>
      <w:r>
        <w:t xml:space="preserve"> крупной формы. </w:t>
      </w:r>
    </w:p>
    <w:p w14:paraId="C9010000">
      <w:pPr>
        <w:pStyle w:val="Style_7"/>
      </w:pPr>
    </w:p>
    <w:p w14:paraId="CA010000">
      <w:pPr>
        <w:widowControl w:val="1"/>
        <w:ind/>
        <w:jc w:val="center"/>
        <w:rPr>
          <w:b w:val="1"/>
          <w:i w:val="1"/>
          <w:sz w:val="28"/>
        </w:rPr>
      </w:pPr>
      <w:r>
        <w:rPr>
          <w:b w:val="1"/>
          <w:i w:val="1"/>
          <w:sz w:val="28"/>
        </w:rPr>
        <w:t>Примерные программы для зачётов и контрольных уроков</w:t>
      </w:r>
      <w:r>
        <w:rPr>
          <w:b w:val="1"/>
          <w:i w:val="1"/>
          <w:sz w:val="28"/>
        </w:rPr>
        <w:t>:</w:t>
      </w:r>
    </w:p>
    <w:p w14:paraId="CB010000">
      <w:pPr>
        <w:rPr>
          <w:i w:val="1"/>
          <w:sz w:val="28"/>
        </w:rPr>
      </w:pPr>
      <w:r>
        <w:rPr>
          <w:i w:val="1"/>
          <w:sz w:val="28"/>
        </w:rPr>
        <w:t xml:space="preserve">1 вариант </w:t>
      </w:r>
    </w:p>
    <w:p w14:paraId="CC010000">
      <w:pPr>
        <w:rPr>
          <w:sz w:val="28"/>
        </w:rPr>
      </w:pPr>
      <w:r>
        <w:rPr>
          <w:sz w:val="28"/>
        </w:rPr>
        <w:t>1. Чайковский П. «Новая кукла»</w:t>
      </w:r>
      <w:r>
        <w:rPr>
          <w:sz w:val="28"/>
        </w:rPr>
        <w:t>.</w:t>
      </w:r>
    </w:p>
    <w:p w14:paraId="CD010000">
      <w:pPr>
        <w:rPr>
          <w:sz w:val="28"/>
        </w:rPr>
      </w:pPr>
      <w:r>
        <w:rPr>
          <w:sz w:val="28"/>
        </w:rPr>
        <w:t>2. Черни К. (ред. Гермера). Этюд №23 (1 т.)</w:t>
      </w:r>
      <w:r>
        <w:rPr>
          <w:sz w:val="28"/>
        </w:rPr>
        <w:t>.</w:t>
      </w:r>
    </w:p>
    <w:p w14:paraId="CE010000">
      <w:pPr>
        <w:pStyle w:val="Style_6"/>
        <w:widowControl w:val="1"/>
        <w:ind w:firstLine="0" w:left="0"/>
        <w:rPr>
          <w:i w:val="1"/>
          <w:sz w:val="28"/>
        </w:rPr>
      </w:pPr>
    </w:p>
    <w:p w14:paraId="CF010000">
      <w:pPr>
        <w:pStyle w:val="Style_6"/>
        <w:widowControl w:val="1"/>
        <w:ind w:firstLine="0" w:left="0"/>
        <w:rPr>
          <w:i w:val="1"/>
          <w:sz w:val="28"/>
        </w:rPr>
      </w:pPr>
      <w:r>
        <w:rPr>
          <w:i w:val="1"/>
          <w:sz w:val="28"/>
        </w:rPr>
        <w:t>2 вариант</w:t>
      </w:r>
    </w:p>
    <w:p w14:paraId="D0010000">
      <w:pPr>
        <w:pStyle w:val="Style_6"/>
        <w:widowControl w:val="1"/>
        <w:ind w:firstLine="0" w:left="0"/>
        <w:rPr>
          <w:sz w:val="28"/>
        </w:rPr>
      </w:pPr>
      <w:r>
        <w:rPr>
          <w:sz w:val="28"/>
        </w:rPr>
        <w:t>1. Чайковский П. «Старинная французская песенка»</w:t>
      </w:r>
      <w:r>
        <w:rPr>
          <w:sz w:val="28"/>
        </w:rPr>
        <w:t>.</w:t>
      </w:r>
    </w:p>
    <w:p w14:paraId="D1010000">
      <w:pPr>
        <w:pStyle w:val="Style_6"/>
        <w:widowControl w:val="1"/>
        <w:ind w:firstLine="0" w:left="0"/>
        <w:rPr>
          <w:sz w:val="28"/>
        </w:rPr>
      </w:pPr>
      <w:r>
        <w:rPr>
          <w:sz w:val="28"/>
        </w:rPr>
        <w:t>2. Шуман Р. «Смелый наездник»</w:t>
      </w:r>
      <w:r>
        <w:rPr>
          <w:sz w:val="28"/>
        </w:rPr>
        <w:t>.</w:t>
      </w:r>
    </w:p>
    <w:p w14:paraId="D2010000">
      <w:pPr>
        <w:pStyle w:val="Style_6"/>
        <w:widowControl w:val="1"/>
        <w:ind w:firstLine="0" w:left="0"/>
        <w:rPr>
          <w:sz w:val="28"/>
        </w:rPr>
      </w:pPr>
    </w:p>
    <w:p w14:paraId="D3010000">
      <w:pPr>
        <w:pStyle w:val="Style_6"/>
        <w:widowControl w:val="1"/>
        <w:ind w:firstLine="0" w:left="0"/>
        <w:rPr>
          <w:b w:val="1"/>
          <w:i w:val="1"/>
          <w:sz w:val="28"/>
        </w:rPr>
      </w:pPr>
    </w:p>
    <w:p w14:paraId="D4010000">
      <w:pPr>
        <w:pStyle w:val="Style_7"/>
        <w:widowControl w:val="1"/>
        <w:ind/>
        <w:jc w:val="center"/>
        <w:rPr>
          <w:b w:val="1"/>
          <w:i w:val="1"/>
        </w:rPr>
      </w:pPr>
      <w:r>
        <w:rPr>
          <w:b w:val="1"/>
          <w:i w:val="1"/>
        </w:rPr>
        <w:t>Примерные программы для итоговой аттестации</w:t>
      </w:r>
      <w:r>
        <w:rPr>
          <w:b w:val="1"/>
          <w:i w:val="1"/>
        </w:rPr>
        <w:t>:</w:t>
      </w:r>
    </w:p>
    <w:p w14:paraId="D5010000">
      <w:pPr>
        <w:pStyle w:val="Style_7"/>
        <w:widowControl w:val="1"/>
        <w:ind/>
        <w:jc w:val="center"/>
        <w:rPr>
          <w:b w:val="1"/>
          <w:i w:val="1"/>
        </w:rPr>
      </w:pPr>
      <w:r>
        <w:rPr>
          <w:b w:val="1"/>
          <w:i w:val="1"/>
        </w:rPr>
        <w:t>(максимум</w:t>
      </w:r>
      <w:r>
        <w:rPr>
          <w:b w:val="1"/>
          <w:i w:val="1"/>
        </w:rPr>
        <w:t>)</w:t>
      </w:r>
    </w:p>
    <w:p w14:paraId="D6010000">
      <w:pPr>
        <w:pStyle w:val="Style_7"/>
        <w:widowControl w:val="1"/>
        <w:ind/>
        <w:jc w:val="both"/>
        <w:rPr>
          <w:i w:val="1"/>
        </w:rPr>
      </w:pPr>
      <w:r>
        <w:rPr>
          <w:i w:val="1"/>
        </w:rPr>
        <w:t xml:space="preserve">1 вариант </w:t>
      </w:r>
    </w:p>
    <w:p w14:paraId="D7010000">
      <w:pPr>
        <w:rPr>
          <w:sz w:val="28"/>
        </w:rPr>
      </w:pPr>
      <w:r>
        <w:rPr>
          <w:sz w:val="28"/>
        </w:rPr>
        <w:t>1.Геллер С. Этюд №6 (25 мелод</w:t>
      </w:r>
      <w:r>
        <w:rPr>
          <w:sz w:val="28"/>
        </w:rPr>
        <w:t>и</w:t>
      </w:r>
      <w:r>
        <w:rPr>
          <w:sz w:val="28"/>
        </w:rPr>
        <w:t>ческих этюдов)</w:t>
      </w:r>
      <w:r>
        <w:rPr>
          <w:sz w:val="28"/>
        </w:rPr>
        <w:t>.</w:t>
      </w:r>
    </w:p>
    <w:p w14:paraId="D8010000">
      <w:pPr>
        <w:rPr>
          <w:sz w:val="28"/>
        </w:rPr>
      </w:pPr>
      <w:r>
        <w:rPr>
          <w:sz w:val="28"/>
        </w:rPr>
        <w:t>2.Дебюсси К. «Маленький негр</w:t>
      </w:r>
      <w:r>
        <w:rPr>
          <w:sz w:val="28"/>
        </w:rPr>
        <w:t>и</w:t>
      </w:r>
      <w:r>
        <w:rPr>
          <w:sz w:val="28"/>
        </w:rPr>
        <w:t>тёнок»</w:t>
      </w:r>
      <w:r>
        <w:rPr>
          <w:sz w:val="28"/>
        </w:rPr>
        <w:t>.</w:t>
      </w:r>
    </w:p>
    <w:p w14:paraId="D9010000">
      <w:pPr>
        <w:pStyle w:val="Style_7"/>
        <w:widowControl w:val="1"/>
        <w:ind/>
        <w:jc w:val="both"/>
      </w:pPr>
      <w:r>
        <w:t xml:space="preserve">3.Свиридов Г. </w:t>
      </w:r>
      <w:r>
        <w:t>«</w:t>
      </w:r>
      <w:r>
        <w:t>Грустная пес</w:t>
      </w:r>
      <w:r>
        <w:t>енка».</w:t>
      </w:r>
    </w:p>
    <w:p w14:paraId="DA010000">
      <w:pPr>
        <w:pStyle w:val="Style_7"/>
        <w:widowControl w:val="1"/>
        <w:ind/>
        <w:jc w:val="both"/>
        <w:rPr>
          <w:i w:val="1"/>
        </w:rPr>
      </w:pPr>
      <w:r>
        <w:rPr>
          <w:i w:val="1"/>
        </w:rPr>
        <w:t xml:space="preserve">2 вариант </w:t>
      </w:r>
    </w:p>
    <w:p w14:paraId="DB010000">
      <w:pPr>
        <w:rPr>
          <w:sz w:val="28"/>
        </w:rPr>
      </w:pPr>
      <w:r>
        <w:rPr>
          <w:sz w:val="28"/>
        </w:rPr>
        <w:t>1.Дюссек И. Сонатина Ми-бемоль мажор (Соч.20)</w:t>
      </w:r>
      <w:r>
        <w:rPr>
          <w:sz w:val="28"/>
        </w:rPr>
        <w:t>.</w:t>
      </w:r>
    </w:p>
    <w:p w14:paraId="DC010000">
      <w:pPr>
        <w:rPr>
          <w:sz w:val="28"/>
        </w:rPr>
      </w:pPr>
      <w:r>
        <w:rPr>
          <w:sz w:val="28"/>
        </w:rPr>
        <w:t>2.Бах И. С. Двухголосная инвенция ми минор</w:t>
      </w:r>
      <w:r>
        <w:rPr>
          <w:sz w:val="28"/>
        </w:rPr>
        <w:t>.</w:t>
      </w:r>
    </w:p>
    <w:p w14:paraId="DD010000">
      <w:pPr>
        <w:pStyle w:val="Style_7"/>
      </w:pPr>
      <w:r>
        <w:t>3.Черни К. Соч. 299 Этюд №11</w:t>
      </w:r>
    </w:p>
    <w:p w14:paraId="DE010000">
      <w:pPr>
        <w:sectPr>
          <w:pgSz w:h="16838" w:orient="portrait" w:w="11906"/>
          <w:pgMar w:bottom="1134" w:footer="720" w:gutter="0" w:header="720" w:left="1701" w:right="850" w:top="1134"/>
          <w:titlePg/>
        </w:sectPr>
      </w:pPr>
    </w:p>
    <w:p w14:paraId="DF010000">
      <w:pPr>
        <w:sectPr>
          <w:headerReference r:id="rId55" w:type="default"/>
          <w:headerReference r:id="rId39" w:type="even"/>
          <w:footerReference r:id="rId56" w:type="default"/>
          <w:footerReference r:id="rId40" w:type="even"/>
          <w:pgSz w:h="16838" w:orient="portrait" w:w="11906"/>
          <w:pgMar w:bottom="1134" w:footer="720" w:gutter="0" w:header="720" w:left="1701" w:right="850" w:top="426"/>
          <w:titlePg/>
        </w:sectPr>
      </w:pPr>
    </w:p>
    <w:p w14:paraId="E0010000">
      <w:pPr>
        <w:sectPr>
          <w:headerReference r:id="rId17" w:type="default"/>
          <w:headerReference r:id="rId29" w:type="even"/>
          <w:footerReference r:id="rId18" w:type="default"/>
          <w:footerReference r:id="rId30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E1010000">
      <w:pPr>
        <w:pStyle w:val="Style_10"/>
        <w:widowControl w:val="1"/>
        <w:ind/>
        <w:jc w:val="center"/>
        <w:rPr>
          <w:b w:val="1"/>
        </w:rPr>
      </w:pPr>
      <w:r>
        <w:rPr>
          <w:b w:val="1"/>
        </w:rPr>
        <w:t>III</w:t>
      </w:r>
      <w:r>
        <w:rPr>
          <w:b w:val="1"/>
        </w:rPr>
        <w:t xml:space="preserve">. </w:t>
      </w:r>
      <w:r>
        <w:rPr>
          <w:b w:val="1"/>
        </w:rPr>
        <w:t xml:space="preserve">Требования к уровню подготовки </w:t>
      </w:r>
      <w:r>
        <w:rPr>
          <w:b w:val="1"/>
        </w:rPr>
        <w:t>об</w:t>
      </w:r>
      <w:r>
        <w:rPr>
          <w:b w:val="1"/>
        </w:rPr>
        <w:t>уча</w:t>
      </w:r>
      <w:r>
        <w:rPr>
          <w:b w:val="1"/>
        </w:rPr>
        <w:t>ю</w:t>
      </w:r>
      <w:r>
        <w:rPr>
          <w:b w:val="1"/>
        </w:rPr>
        <w:t>щихся</w:t>
      </w:r>
      <w:r>
        <w:rPr>
          <w:b w:val="1"/>
        </w:rPr>
        <w:t>.</w:t>
      </w:r>
    </w:p>
    <w:p w14:paraId="E2010000">
      <w:pPr>
        <w:rPr>
          <w:sz w:val="28"/>
        </w:rPr>
      </w:pPr>
    </w:p>
    <w:p w14:paraId="E3010000">
      <w:pPr>
        <w:rPr>
          <w:b w:val="1"/>
          <w:i w:val="1"/>
          <w:sz w:val="28"/>
        </w:rPr>
      </w:pPr>
      <w:r>
        <w:rPr>
          <w:b w:val="1"/>
          <w:i w:val="1"/>
          <w:sz w:val="28"/>
        </w:rPr>
        <w:t xml:space="preserve">1. </w:t>
      </w:r>
      <w:r>
        <w:rPr>
          <w:b w:val="1"/>
          <w:i w:val="1"/>
          <w:sz w:val="28"/>
        </w:rPr>
        <w:t>Игра на музыкальном инструменте</w:t>
      </w:r>
      <w:r>
        <w:rPr>
          <w:b w:val="1"/>
          <w:i w:val="1"/>
          <w:sz w:val="28"/>
        </w:rPr>
        <w:t>.</w:t>
      </w:r>
    </w:p>
    <w:p w14:paraId="E4010000">
      <w:pPr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>В процессе обучения и</w:t>
      </w:r>
      <w:r>
        <w:rPr>
          <w:sz w:val="28"/>
        </w:rPr>
        <w:t>гре на фортепиано перед обучающимся</w:t>
      </w:r>
      <w:r>
        <w:rPr>
          <w:sz w:val="28"/>
        </w:rPr>
        <w:t xml:space="preserve"> надо пост</w:t>
      </w:r>
      <w:r>
        <w:rPr>
          <w:sz w:val="28"/>
        </w:rPr>
        <w:t>а</w:t>
      </w:r>
      <w:r>
        <w:rPr>
          <w:sz w:val="28"/>
        </w:rPr>
        <w:t>вить следующие задачи:</w:t>
      </w:r>
    </w:p>
    <w:p w14:paraId="E5010000">
      <w:pPr>
        <w:rPr>
          <w:sz w:val="28"/>
        </w:rPr>
      </w:pPr>
      <w:r>
        <w:rPr>
          <w:sz w:val="28"/>
        </w:rPr>
        <w:t>– знание инструментальных и художественных особенностей и во</w:t>
      </w:r>
      <w:r>
        <w:rPr>
          <w:sz w:val="28"/>
        </w:rPr>
        <w:t>з</w:t>
      </w:r>
      <w:r>
        <w:rPr>
          <w:sz w:val="28"/>
        </w:rPr>
        <w:t>можностей фортепиано;</w:t>
      </w:r>
    </w:p>
    <w:p w14:paraId="E6010000">
      <w:pPr>
        <w:rPr>
          <w:sz w:val="28"/>
        </w:rPr>
      </w:pPr>
      <w:r>
        <w:rPr>
          <w:sz w:val="28"/>
        </w:rPr>
        <w:t>– знание в соответствии с программными требованиями музыкальных прои</w:t>
      </w:r>
      <w:r>
        <w:rPr>
          <w:sz w:val="28"/>
        </w:rPr>
        <w:t>з</w:t>
      </w:r>
      <w:r>
        <w:rPr>
          <w:sz w:val="28"/>
        </w:rPr>
        <w:t>ведений, написанных для фортепиано зарубежными и отечественными ко</w:t>
      </w:r>
      <w:r>
        <w:rPr>
          <w:sz w:val="28"/>
        </w:rPr>
        <w:t>м</w:t>
      </w:r>
      <w:r>
        <w:rPr>
          <w:sz w:val="28"/>
        </w:rPr>
        <w:t>позиторами;</w:t>
      </w:r>
    </w:p>
    <w:p w14:paraId="E7010000">
      <w:pPr>
        <w:rPr>
          <w:sz w:val="28"/>
        </w:rPr>
      </w:pPr>
      <w:r>
        <w:rPr>
          <w:sz w:val="28"/>
        </w:rPr>
        <w:t>– владение основными видами фортепианной техники, использование худ</w:t>
      </w:r>
      <w:r>
        <w:rPr>
          <w:sz w:val="28"/>
        </w:rPr>
        <w:t>о</w:t>
      </w:r>
      <w:r>
        <w:rPr>
          <w:sz w:val="28"/>
        </w:rPr>
        <w:t>жественно оправданных технических приемов, позволяющих создавать х</w:t>
      </w:r>
      <w:r>
        <w:rPr>
          <w:sz w:val="28"/>
        </w:rPr>
        <w:t>у</w:t>
      </w:r>
      <w:r>
        <w:rPr>
          <w:sz w:val="28"/>
        </w:rPr>
        <w:t>дожественный образ, соответствующий авторск</w:t>
      </w:r>
      <w:r>
        <w:rPr>
          <w:sz w:val="28"/>
        </w:rPr>
        <w:t>о</w:t>
      </w:r>
      <w:r>
        <w:rPr>
          <w:sz w:val="28"/>
        </w:rPr>
        <w:t>му замыслу.</w:t>
      </w:r>
    </w:p>
    <w:p w14:paraId="E8010000">
      <w:pPr>
        <w:widowControl w:val="1"/>
        <w:ind w:firstLine="708"/>
        <w:jc w:val="both"/>
        <w:rPr>
          <w:sz w:val="28"/>
        </w:rPr>
      </w:pPr>
    </w:p>
    <w:p w14:paraId="E9010000">
      <w:pPr>
        <w:rPr>
          <w:b w:val="1"/>
          <w:i w:val="1"/>
          <w:sz w:val="28"/>
        </w:rPr>
      </w:pPr>
      <w:r>
        <w:rPr>
          <w:b w:val="1"/>
          <w:i w:val="1"/>
          <w:sz w:val="28"/>
        </w:rPr>
        <w:t xml:space="preserve">2. </w:t>
      </w:r>
      <w:r>
        <w:rPr>
          <w:b w:val="1"/>
          <w:i w:val="1"/>
          <w:sz w:val="28"/>
        </w:rPr>
        <w:t>Техническое развитие</w:t>
      </w:r>
      <w:r>
        <w:rPr>
          <w:b w:val="1"/>
          <w:i w:val="1"/>
          <w:sz w:val="28"/>
        </w:rPr>
        <w:t>.</w:t>
      </w:r>
    </w:p>
    <w:p w14:paraId="EA01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О</w:t>
      </w:r>
      <w:r>
        <w:rPr>
          <w:sz w:val="28"/>
        </w:rPr>
        <w:t>бучающемуся в классе фортепиано необходимо получить определенные профессиональные навыки, которые нужно планомерно развивать. Для этого наряду с прохождением произведений различных жанров и стилей надо из</w:t>
      </w:r>
      <w:r>
        <w:rPr>
          <w:sz w:val="28"/>
        </w:rPr>
        <w:t>у</w:t>
      </w:r>
      <w:r>
        <w:rPr>
          <w:sz w:val="28"/>
        </w:rPr>
        <w:t>чать гаммы, арпеджио, различные упражнения и этюды. К техническому ра</w:t>
      </w:r>
      <w:r>
        <w:rPr>
          <w:sz w:val="28"/>
        </w:rPr>
        <w:t>з</w:t>
      </w:r>
      <w:r>
        <w:rPr>
          <w:sz w:val="28"/>
        </w:rPr>
        <w:t>витию надо подходить индивидуально, но желательно определить общие з</w:t>
      </w:r>
      <w:r>
        <w:rPr>
          <w:sz w:val="28"/>
        </w:rPr>
        <w:t>а</w:t>
      </w:r>
      <w:r>
        <w:rPr>
          <w:sz w:val="28"/>
        </w:rPr>
        <w:t xml:space="preserve">дачи: </w:t>
      </w:r>
      <w:r>
        <w:rPr>
          <w:sz w:val="28"/>
        </w:rPr>
        <w:t xml:space="preserve"> выработка </w:t>
      </w:r>
      <w:r>
        <w:rPr>
          <w:sz w:val="28"/>
        </w:rPr>
        <w:t xml:space="preserve"> ощущения клавиатуры для правильного звукоизвлечения, раз</w:t>
      </w:r>
      <w:r>
        <w:rPr>
          <w:sz w:val="28"/>
        </w:rPr>
        <w:t>витие</w:t>
      </w:r>
      <w:r>
        <w:rPr>
          <w:sz w:val="28"/>
        </w:rPr>
        <w:t xml:space="preserve"> </w:t>
      </w:r>
      <w:r>
        <w:rPr>
          <w:sz w:val="28"/>
        </w:rPr>
        <w:t>координации посредством специальных упражнений, освоение т</w:t>
      </w:r>
      <w:r>
        <w:rPr>
          <w:sz w:val="28"/>
        </w:rPr>
        <w:t>о</w:t>
      </w:r>
      <w:r>
        <w:rPr>
          <w:sz w:val="28"/>
        </w:rPr>
        <w:t>нальностей и простейших гармонических последовательностей в различ</w:t>
      </w:r>
      <w:r>
        <w:rPr>
          <w:sz w:val="28"/>
        </w:rPr>
        <w:t>ных т</w:t>
      </w:r>
      <w:r>
        <w:rPr>
          <w:sz w:val="28"/>
        </w:rPr>
        <w:t>о</w:t>
      </w:r>
      <w:r>
        <w:rPr>
          <w:sz w:val="28"/>
        </w:rPr>
        <w:t>нальностях. Для обучающихся</w:t>
      </w:r>
      <w:r>
        <w:rPr>
          <w:sz w:val="28"/>
        </w:rPr>
        <w:t>, у которых дома есть фортепиано, а также для тех, кто быстро усваивает материал, технические требования можно ра</w:t>
      </w:r>
      <w:r>
        <w:rPr>
          <w:sz w:val="28"/>
        </w:rPr>
        <w:t>з</w:t>
      </w:r>
      <w:r>
        <w:rPr>
          <w:sz w:val="28"/>
        </w:rPr>
        <w:t>ноо</w:t>
      </w:r>
      <w:r>
        <w:rPr>
          <w:sz w:val="28"/>
        </w:rPr>
        <w:t>б</w:t>
      </w:r>
      <w:r>
        <w:rPr>
          <w:sz w:val="28"/>
        </w:rPr>
        <w:t>разить и усложнить.</w:t>
      </w:r>
    </w:p>
    <w:p w14:paraId="EB010000">
      <w:pPr>
        <w:rPr>
          <w:b w:val="1"/>
          <w:sz w:val="28"/>
        </w:rPr>
      </w:pPr>
    </w:p>
    <w:p w14:paraId="EC010000">
      <w:pPr>
        <w:sectPr>
          <w:headerReference r:id="rId1" w:type="default"/>
          <w:headerReference r:id="rId11" w:type="even"/>
          <w:footerReference r:id="rId2" w:type="default"/>
          <w:footerReference r:id="rId12" w:type="even"/>
          <w:type w:val="continuous"/>
          <w:pgSz w:h="16838" w:orient="portrait" w:w="11906"/>
          <w:pgMar w:bottom="1134" w:footer="720" w:gutter="0" w:header="720" w:left="1701" w:right="850" w:top="1701"/>
          <w:titlePg/>
        </w:sectPr>
      </w:pPr>
    </w:p>
    <w:p w14:paraId="ED010000">
      <w:pPr>
        <w:rPr>
          <w:b w:val="1"/>
          <w:i w:val="1"/>
          <w:sz w:val="28"/>
        </w:rPr>
      </w:pPr>
      <w:r>
        <w:rPr>
          <w:b w:val="1"/>
          <w:i w:val="1"/>
          <w:sz w:val="28"/>
        </w:rPr>
        <w:t xml:space="preserve">3. </w:t>
      </w:r>
      <w:r>
        <w:rPr>
          <w:b w:val="1"/>
          <w:i w:val="1"/>
          <w:sz w:val="28"/>
        </w:rPr>
        <w:t>Чтение с листа</w:t>
      </w:r>
      <w:r>
        <w:rPr>
          <w:b w:val="1"/>
          <w:i w:val="1"/>
          <w:sz w:val="28"/>
        </w:rPr>
        <w:t>.</w:t>
      </w:r>
    </w:p>
    <w:p w14:paraId="EE010000">
      <w:pPr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Чтением с листа </w:t>
      </w:r>
      <w:r>
        <w:rPr>
          <w:sz w:val="28"/>
        </w:rPr>
        <w:t>необходимо заниматься с обучающимся</w:t>
      </w:r>
      <w:r>
        <w:rPr>
          <w:sz w:val="28"/>
        </w:rPr>
        <w:t xml:space="preserve"> на протяжении всего периода обучения. Сначала надо подбирать пьесы с движением мел</w:t>
      </w:r>
      <w:r>
        <w:rPr>
          <w:sz w:val="28"/>
        </w:rPr>
        <w:t>о</w:t>
      </w:r>
      <w:r>
        <w:rPr>
          <w:sz w:val="28"/>
        </w:rPr>
        <w:t>дии «поступенно» или через одну – две клавиши. Постепенно рисунок мел</w:t>
      </w:r>
      <w:r>
        <w:rPr>
          <w:sz w:val="28"/>
        </w:rPr>
        <w:t>о</w:t>
      </w:r>
      <w:r>
        <w:rPr>
          <w:sz w:val="28"/>
        </w:rPr>
        <w:t>дии усложняет</w:t>
      </w:r>
      <w:r>
        <w:rPr>
          <w:sz w:val="28"/>
        </w:rPr>
        <w:t>ся. Обучающийся</w:t>
      </w:r>
      <w:r>
        <w:rPr>
          <w:sz w:val="28"/>
        </w:rPr>
        <w:t xml:space="preserve"> должен хорошо освоить запись фортепиа</w:t>
      </w:r>
      <w:r>
        <w:rPr>
          <w:sz w:val="28"/>
        </w:rPr>
        <w:t>н</w:t>
      </w:r>
      <w:r>
        <w:rPr>
          <w:sz w:val="28"/>
        </w:rPr>
        <w:t>ных пьес на двух строчках, ориентироваться в диезных и бемольных тонал</w:t>
      </w:r>
      <w:r>
        <w:rPr>
          <w:sz w:val="28"/>
        </w:rPr>
        <w:t>ь</w:t>
      </w:r>
      <w:r>
        <w:rPr>
          <w:sz w:val="28"/>
        </w:rPr>
        <w:t>ностях, различных ритмах. Исходя из того, что урок по фортепиано очень к</w:t>
      </w:r>
      <w:r>
        <w:rPr>
          <w:sz w:val="28"/>
        </w:rPr>
        <w:t>о</w:t>
      </w:r>
      <w:r>
        <w:rPr>
          <w:sz w:val="28"/>
        </w:rPr>
        <w:t>роткий, можно задавать пьесу для чтения с листа не целиком, а периодами или фра</w:t>
      </w:r>
      <w:r>
        <w:rPr>
          <w:sz w:val="28"/>
        </w:rPr>
        <w:t xml:space="preserve">зами, чтобы обучающийся </w:t>
      </w:r>
      <w:r>
        <w:rPr>
          <w:sz w:val="28"/>
        </w:rPr>
        <w:t>имел возможность освоить различные в</w:t>
      </w:r>
      <w:r>
        <w:rPr>
          <w:sz w:val="28"/>
        </w:rPr>
        <w:t>и</w:t>
      </w:r>
      <w:r>
        <w:rPr>
          <w:sz w:val="28"/>
        </w:rPr>
        <w:t>ды фортепианной фактуры и аккомпанемента. Читать с листа можно по сборникам, которые используют на уроках сольфеджио (Баева – Зебряк, Ка</w:t>
      </w:r>
      <w:r>
        <w:rPr>
          <w:sz w:val="28"/>
        </w:rPr>
        <w:t>л</w:t>
      </w:r>
      <w:r>
        <w:rPr>
          <w:sz w:val="28"/>
        </w:rPr>
        <w:t>мыков – Фридкин и др.). Позже рекомендуется подбирать пьесы из «Форт</w:t>
      </w:r>
      <w:r>
        <w:rPr>
          <w:sz w:val="28"/>
        </w:rPr>
        <w:t>е</w:t>
      </w:r>
      <w:r>
        <w:rPr>
          <w:sz w:val="28"/>
        </w:rPr>
        <w:t>пианной игры» (ред. Николаева), «Ф</w:t>
      </w:r>
      <w:r>
        <w:rPr>
          <w:sz w:val="28"/>
        </w:rPr>
        <w:t>ортепиано 1 класс» (ред. Милич</w:t>
      </w:r>
      <w:r>
        <w:rPr>
          <w:sz w:val="28"/>
        </w:rPr>
        <w:t>), «Сборника фортепианных пьес, этюдов и ансамблей» (ред. Ляховицкая). В настоящее время издается много сборников для начинающих пианистов, к</w:t>
      </w:r>
      <w:r>
        <w:rPr>
          <w:sz w:val="28"/>
        </w:rPr>
        <w:t>о</w:t>
      </w:r>
      <w:r>
        <w:rPr>
          <w:sz w:val="28"/>
        </w:rPr>
        <w:t>торые также можно использовать для чтения с листа. По</w:t>
      </w:r>
      <w:r>
        <w:rPr>
          <w:sz w:val="28"/>
        </w:rPr>
        <w:t>лезно играть с об</w:t>
      </w:r>
      <w:r>
        <w:rPr>
          <w:sz w:val="28"/>
        </w:rPr>
        <w:t>у</w:t>
      </w:r>
      <w:r>
        <w:rPr>
          <w:sz w:val="28"/>
        </w:rPr>
        <w:t>чающимся</w:t>
      </w:r>
      <w:r>
        <w:rPr>
          <w:sz w:val="28"/>
        </w:rPr>
        <w:t xml:space="preserve"> вместе: он правой рукой, а п</w:t>
      </w:r>
      <w:r>
        <w:rPr>
          <w:sz w:val="28"/>
        </w:rPr>
        <w:t>реподаватель</w:t>
      </w:r>
      <w:r>
        <w:rPr>
          <w:sz w:val="28"/>
        </w:rPr>
        <w:t xml:space="preserve"> левой и наоборот. В т</w:t>
      </w:r>
      <w:r>
        <w:rPr>
          <w:sz w:val="28"/>
        </w:rPr>
        <w:t>а</w:t>
      </w:r>
      <w:r>
        <w:rPr>
          <w:sz w:val="28"/>
        </w:rPr>
        <w:t xml:space="preserve">ком случае </w:t>
      </w:r>
      <w:r>
        <w:rPr>
          <w:sz w:val="28"/>
        </w:rPr>
        <w:t xml:space="preserve">обучающийся </w:t>
      </w:r>
      <w:r>
        <w:rPr>
          <w:sz w:val="28"/>
        </w:rPr>
        <w:t>имеет возможность сосредоточиться на партии о</w:t>
      </w:r>
      <w:r>
        <w:rPr>
          <w:sz w:val="28"/>
        </w:rPr>
        <w:t>д</w:t>
      </w:r>
      <w:r>
        <w:rPr>
          <w:sz w:val="28"/>
        </w:rPr>
        <w:t>ной руки, но прослушивать фа</w:t>
      </w:r>
      <w:r>
        <w:rPr>
          <w:sz w:val="28"/>
        </w:rPr>
        <w:t>к</w:t>
      </w:r>
      <w:r>
        <w:rPr>
          <w:sz w:val="28"/>
        </w:rPr>
        <w:t>туру в целом.</w:t>
      </w:r>
    </w:p>
    <w:p w14:paraId="EF010000">
      <w:pPr>
        <w:sectPr>
          <w:headerReference r:id="rId67" w:type="default"/>
          <w:headerReference r:id="rId19" w:type="even"/>
          <w:footerReference r:id="rId68" w:type="default"/>
          <w:footerReference r:id="rId20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F0010000">
      <w:pPr>
        <w:sectPr>
          <w:headerReference r:id="rId27" w:type="default"/>
          <w:headerReference r:id="rId7" w:type="even"/>
          <w:footerReference r:id="rId28" w:type="default"/>
          <w:footerReference r:id="rId8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F1010000">
      <w:pPr>
        <w:widowControl w:val="0"/>
        <w:ind w:firstLine="142"/>
        <w:jc w:val="center"/>
        <w:rPr>
          <w:b w:val="1"/>
          <w:sz w:val="28"/>
        </w:rPr>
      </w:pPr>
      <w:r>
        <w:rPr>
          <w:b w:val="1"/>
          <w:sz w:val="28"/>
        </w:rPr>
        <w:t>IV. Формы и методы контроля, система оценок</w:t>
      </w:r>
      <w:r>
        <w:rPr>
          <w:b w:val="1"/>
          <w:sz w:val="28"/>
        </w:rPr>
        <w:t>.</w:t>
      </w:r>
    </w:p>
    <w:p w14:paraId="F2010000">
      <w:pPr>
        <w:widowControl w:val="0"/>
        <w:ind w:firstLine="142"/>
        <w:jc w:val="center"/>
        <w:rPr>
          <w:b w:val="1"/>
          <w:sz w:val="28"/>
        </w:rPr>
      </w:pPr>
    </w:p>
    <w:p w14:paraId="F3010000">
      <w:pPr>
        <w:widowControl w:val="0"/>
        <w:numPr>
          <w:ilvl w:val="0"/>
          <w:numId w:val="8"/>
        </w:numPr>
        <w:ind w:firstLine="0" w:left="0"/>
        <w:rPr>
          <w:b w:val="1"/>
          <w:i w:val="1"/>
          <w:color w:val="000000"/>
          <w:sz w:val="28"/>
        </w:rPr>
      </w:pPr>
      <w:r>
        <w:rPr>
          <w:b w:val="1"/>
          <w:i w:val="1"/>
          <w:color w:val="000000"/>
          <w:sz w:val="28"/>
        </w:rPr>
        <w:t>Аттестация: цели, виды, форма, содержание</w:t>
      </w:r>
      <w:r>
        <w:rPr>
          <w:b w:val="1"/>
          <w:i w:val="1"/>
          <w:color w:val="000000"/>
          <w:sz w:val="28"/>
        </w:rPr>
        <w:t>.</w:t>
      </w:r>
    </w:p>
    <w:p w14:paraId="F4010000">
      <w:pPr>
        <w:widowControl w:val="0"/>
        <w:ind/>
        <w:contextualSpacing w:val="1"/>
        <w:outlineLvl w:val="0"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>Оценка качества реализации программы "Фортепиано" включает в себя т</w:t>
      </w:r>
      <w:r>
        <w:rPr>
          <w:sz w:val="28"/>
        </w:rPr>
        <w:t>е</w:t>
      </w:r>
      <w:r>
        <w:rPr>
          <w:sz w:val="28"/>
        </w:rPr>
        <w:t>кущий контроль успеваемости, промежуточную аттестацию обучающихся.</w:t>
      </w:r>
    </w:p>
    <w:p w14:paraId="F5010000">
      <w:pPr>
        <w:widowControl w:val="0"/>
        <w:ind/>
        <w:rPr>
          <w:sz w:val="28"/>
        </w:rPr>
      </w:pPr>
      <w:r>
        <w:rPr>
          <w:sz w:val="28"/>
        </w:rPr>
        <w:t xml:space="preserve">     </w:t>
      </w:r>
      <w:r>
        <w:rPr>
          <w:sz w:val="28"/>
          <w:u w:val="single"/>
        </w:rPr>
        <w:t>Текущий контроль</w:t>
      </w:r>
      <w:r>
        <w:rPr>
          <w:sz w:val="28"/>
        </w:rPr>
        <w:t xml:space="preserve"> направлен на поддержание учебной дисциплины,</w:t>
      </w:r>
      <w:r>
        <w:rPr>
          <w:sz w:val="28"/>
        </w:rPr>
        <w:t xml:space="preserve"> </w:t>
      </w:r>
      <w:r>
        <w:rPr>
          <w:sz w:val="28"/>
        </w:rPr>
        <w:t>на ответственную подготовку домашнего задания, правильную организацию с</w:t>
      </w:r>
      <w:r>
        <w:rPr>
          <w:sz w:val="28"/>
        </w:rPr>
        <w:t>а</w:t>
      </w:r>
      <w:r>
        <w:rPr>
          <w:sz w:val="28"/>
        </w:rPr>
        <w:t>мостоятельной работы, имеет воспитательные цели, носит стимулирующий характер.</w:t>
      </w:r>
      <w:r>
        <w:rPr>
          <w:sz w:val="28"/>
        </w:rPr>
        <w:t xml:space="preserve"> </w:t>
      </w:r>
      <w:r>
        <w:rPr>
          <w:sz w:val="28"/>
        </w:rPr>
        <w:t xml:space="preserve">Текущий контроль над работой </w:t>
      </w:r>
      <w:r>
        <w:rPr>
          <w:sz w:val="28"/>
        </w:rPr>
        <w:t xml:space="preserve">обучающегося </w:t>
      </w:r>
      <w:r>
        <w:rPr>
          <w:sz w:val="28"/>
        </w:rPr>
        <w:t>осуществляет пр</w:t>
      </w:r>
      <w:r>
        <w:rPr>
          <w:sz w:val="28"/>
        </w:rPr>
        <w:t>е</w:t>
      </w:r>
      <w:r>
        <w:rPr>
          <w:sz w:val="28"/>
        </w:rPr>
        <w:t>подаватель, отражая в оценках</w:t>
      </w:r>
      <w:r>
        <w:rPr>
          <w:sz w:val="28"/>
        </w:rPr>
        <w:t xml:space="preserve"> его</w:t>
      </w:r>
      <w:r>
        <w:rPr>
          <w:sz w:val="28"/>
        </w:rPr>
        <w:t xml:space="preserve"> достижения, темпы продвижения в осво</w:t>
      </w:r>
      <w:r>
        <w:rPr>
          <w:sz w:val="28"/>
        </w:rPr>
        <w:t>е</w:t>
      </w:r>
      <w:r>
        <w:rPr>
          <w:sz w:val="28"/>
        </w:rPr>
        <w:t>нии материала, качество выполнения заданий и т. п. Одной из форм текущ</w:t>
      </w:r>
      <w:r>
        <w:rPr>
          <w:sz w:val="28"/>
        </w:rPr>
        <w:t>е</w:t>
      </w:r>
      <w:r>
        <w:rPr>
          <w:sz w:val="28"/>
        </w:rPr>
        <w:t>го контроля может стать контрольный урок без присутствия комиссии.</w:t>
      </w:r>
      <w:r>
        <w:rPr>
          <w:sz w:val="28"/>
        </w:rPr>
        <w:t xml:space="preserve"> </w:t>
      </w:r>
      <w:r>
        <w:rPr>
          <w:sz w:val="28"/>
        </w:rPr>
        <w:t>На осн</w:t>
      </w:r>
      <w:r>
        <w:rPr>
          <w:sz w:val="28"/>
        </w:rPr>
        <w:t>о</w:t>
      </w:r>
      <w:r>
        <w:rPr>
          <w:sz w:val="28"/>
        </w:rPr>
        <w:t>вании результатов текущего контроля, а также учитывая публичные высту</w:t>
      </w:r>
      <w:r>
        <w:rPr>
          <w:sz w:val="28"/>
        </w:rPr>
        <w:t>п</w:t>
      </w:r>
      <w:r>
        <w:rPr>
          <w:sz w:val="28"/>
        </w:rPr>
        <w:t>ления на концерте или открытом уроке, выставляется четвертная отметка. Текущая аттестация проводится за счет времени аудито</w:t>
      </w:r>
      <w:r>
        <w:rPr>
          <w:sz w:val="28"/>
        </w:rPr>
        <w:t>р</w:t>
      </w:r>
      <w:r>
        <w:rPr>
          <w:sz w:val="28"/>
        </w:rPr>
        <w:t>ных занятий на всем протяжении обучения.</w:t>
      </w:r>
    </w:p>
    <w:p w14:paraId="F6010000">
      <w:pPr>
        <w:widowControl w:val="0"/>
        <w:ind/>
        <w:rPr>
          <w:sz w:val="28"/>
        </w:rPr>
      </w:pPr>
      <w:r>
        <w:rPr>
          <w:sz w:val="28"/>
        </w:rPr>
        <w:t xml:space="preserve">     </w:t>
      </w:r>
      <w:r>
        <w:rPr>
          <w:sz w:val="28"/>
          <w:u w:val="single"/>
        </w:rPr>
        <w:t>Промежуточная аттестация</w:t>
      </w:r>
      <w:r>
        <w:rPr>
          <w:sz w:val="28"/>
        </w:rPr>
        <w:t xml:space="preserve"> проводится в конце каждого полугодия за счет аудиторного времени. Форма ее проведения - контрольный урок, зачет с пр</w:t>
      </w:r>
      <w:r>
        <w:rPr>
          <w:sz w:val="28"/>
        </w:rPr>
        <w:t>и</w:t>
      </w:r>
      <w:r>
        <w:rPr>
          <w:sz w:val="28"/>
        </w:rPr>
        <w:t>глашением комиссии и выставлением оценки. Обязательным условием явл</w:t>
      </w:r>
      <w:r>
        <w:rPr>
          <w:sz w:val="28"/>
        </w:rPr>
        <w:t>я</w:t>
      </w:r>
      <w:r>
        <w:rPr>
          <w:sz w:val="28"/>
        </w:rPr>
        <w:t>ется методическое обсуждение результатов выступления</w:t>
      </w:r>
      <w:r>
        <w:rPr>
          <w:sz w:val="28"/>
        </w:rPr>
        <w:t xml:space="preserve"> обучающегося</w:t>
      </w:r>
      <w:r>
        <w:rPr>
          <w:sz w:val="28"/>
        </w:rPr>
        <w:t>, оно должно носить аналитический, рекомендательный характер, отмечать успехи и перспективы развития ребенка. Промежуточная аттестация отражает р</w:t>
      </w:r>
      <w:r>
        <w:rPr>
          <w:sz w:val="28"/>
        </w:rPr>
        <w:t>е</w:t>
      </w:r>
      <w:r>
        <w:rPr>
          <w:sz w:val="28"/>
        </w:rPr>
        <w:t xml:space="preserve">зультаты работы </w:t>
      </w:r>
      <w:r>
        <w:rPr>
          <w:sz w:val="28"/>
        </w:rPr>
        <w:t xml:space="preserve">обучающегося </w:t>
      </w:r>
      <w:r>
        <w:rPr>
          <w:sz w:val="28"/>
        </w:rPr>
        <w:t>за данный период времени, определяет ст</w:t>
      </w:r>
      <w:r>
        <w:rPr>
          <w:sz w:val="28"/>
        </w:rPr>
        <w:t>е</w:t>
      </w:r>
      <w:r>
        <w:rPr>
          <w:sz w:val="28"/>
        </w:rPr>
        <w:t xml:space="preserve">пень успешности развития </w:t>
      </w:r>
      <w:r>
        <w:rPr>
          <w:sz w:val="28"/>
        </w:rPr>
        <w:t>об</w:t>
      </w:r>
      <w:r>
        <w:rPr>
          <w:sz w:val="28"/>
        </w:rPr>
        <w:t>уча</w:t>
      </w:r>
      <w:r>
        <w:rPr>
          <w:sz w:val="28"/>
        </w:rPr>
        <w:t>ю</w:t>
      </w:r>
      <w:r>
        <w:rPr>
          <w:sz w:val="28"/>
        </w:rPr>
        <w:t>щегося на данном этапе обучения. Ко</w:t>
      </w:r>
      <w:r>
        <w:rPr>
          <w:sz w:val="28"/>
        </w:rPr>
        <w:t>н</w:t>
      </w:r>
      <w:r>
        <w:rPr>
          <w:sz w:val="28"/>
        </w:rPr>
        <w:t>цертные публичные выступления также могут быть засчитаны как промеж</w:t>
      </w:r>
      <w:r>
        <w:rPr>
          <w:sz w:val="28"/>
        </w:rPr>
        <w:t>у</w:t>
      </w:r>
      <w:r>
        <w:rPr>
          <w:sz w:val="28"/>
        </w:rPr>
        <w:t>то</w:t>
      </w:r>
      <w:r>
        <w:rPr>
          <w:sz w:val="28"/>
        </w:rPr>
        <w:t>ч</w:t>
      </w:r>
      <w:r>
        <w:rPr>
          <w:sz w:val="28"/>
        </w:rPr>
        <w:t xml:space="preserve">ная аттестация. По итогам проверки успеваемости выставляется оценка с занесением ее в журнал, ведомость, индивидуальный план, дневник </w:t>
      </w:r>
      <w:r>
        <w:rPr>
          <w:sz w:val="28"/>
        </w:rPr>
        <w:t>об</w:t>
      </w:r>
      <w:r>
        <w:rPr>
          <w:sz w:val="28"/>
        </w:rPr>
        <w:t>уча</w:t>
      </w:r>
      <w:r>
        <w:rPr>
          <w:sz w:val="28"/>
        </w:rPr>
        <w:t>ю</w:t>
      </w:r>
      <w:r>
        <w:rPr>
          <w:sz w:val="28"/>
        </w:rPr>
        <w:t>щегося.</w:t>
      </w:r>
    </w:p>
    <w:p w14:paraId="F7010000">
      <w:pPr>
        <w:widowControl w:val="0"/>
        <w:ind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 xml:space="preserve">Оценка за год ставится по результатам всех публичных выступлений, включая участие в концертах, конкурсах. На зачетах и контрольных уроках в течение года должны быть представлены различные формы исполняемых произведений: полифония, этюды, пьесы, ансамбли, части произведений крупных форм. </w:t>
      </w:r>
    </w:p>
    <w:p w14:paraId="F8010000">
      <w:pPr>
        <w:widowControl w:val="0"/>
        <w:ind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>На протяжении всего периода обучения во время занятий в классе, а также на технических зачетах, преподавателем осуществляется проверка навыков чтения с листа нетрудного нотного текста, а также проверка исполнения гамм, аккордов, арпеджио в соответствии с программными требован</w:t>
      </w:r>
      <w:r>
        <w:rPr>
          <w:sz w:val="28"/>
        </w:rPr>
        <w:t>и</w:t>
      </w:r>
      <w:r>
        <w:rPr>
          <w:sz w:val="28"/>
        </w:rPr>
        <w:t>ями.</w:t>
      </w:r>
    </w:p>
    <w:p w14:paraId="F9010000">
      <w:pPr>
        <w:widowControl w:val="0"/>
        <w:numPr>
          <w:ilvl w:val="0"/>
          <w:numId w:val="8"/>
        </w:numPr>
        <w:ind w:firstLine="0" w:left="0"/>
        <w:rPr>
          <w:b w:val="1"/>
          <w:i w:val="1"/>
          <w:sz w:val="28"/>
        </w:rPr>
      </w:pPr>
      <w:r>
        <w:rPr>
          <w:b w:val="1"/>
          <w:i w:val="1"/>
          <w:sz w:val="28"/>
        </w:rPr>
        <w:t>Критерии оценок</w:t>
      </w:r>
      <w:r>
        <w:rPr>
          <w:b w:val="1"/>
          <w:i w:val="1"/>
          <w:sz w:val="28"/>
        </w:rPr>
        <w:t>.</w:t>
      </w:r>
    </w:p>
    <w:p w14:paraId="FA010000">
      <w:pPr>
        <w:widowControl w:val="0"/>
        <w:ind/>
        <w:contextualSpacing w:val="1"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>Для аттестации обучающихся создаются фонды оценочных средств, кот</w:t>
      </w:r>
      <w:r>
        <w:rPr>
          <w:sz w:val="28"/>
        </w:rPr>
        <w:t>о</w:t>
      </w:r>
      <w:r>
        <w:rPr>
          <w:sz w:val="28"/>
        </w:rPr>
        <w:t>рые включают в себя методы и средства контроля, позволяющие оценить прио</w:t>
      </w:r>
      <w:r>
        <w:rPr>
          <w:sz w:val="28"/>
        </w:rPr>
        <w:t>б</w:t>
      </w:r>
      <w:r>
        <w:rPr>
          <w:sz w:val="28"/>
        </w:rPr>
        <w:t xml:space="preserve">ретенные знания, умения и навыки.  </w:t>
      </w:r>
    </w:p>
    <w:p w14:paraId="FB010000">
      <w:pPr>
        <w:widowControl w:val="0"/>
        <w:ind/>
        <w:rPr>
          <w:b w:val="1"/>
          <w:i w:val="1"/>
          <w:sz w:val="28"/>
        </w:rPr>
      </w:pPr>
    </w:p>
    <w:p w14:paraId="FC010000">
      <w:pPr>
        <w:widowControl w:val="0"/>
        <w:ind/>
        <w:rPr>
          <w:b w:val="1"/>
          <w:i w:val="1"/>
          <w:sz w:val="28"/>
        </w:rPr>
      </w:pPr>
      <w:r>
        <w:rPr>
          <w:b w:val="1"/>
          <w:i w:val="1"/>
          <w:sz w:val="28"/>
        </w:rPr>
        <w:t>Критерии оценки качества исполнения</w:t>
      </w:r>
      <w:r>
        <w:rPr>
          <w:b w:val="1"/>
          <w:i w:val="1"/>
          <w:sz w:val="28"/>
        </w:rPr>
        <w:tab/>
      </w:r>
      <w:r>
        <w:rPr>
          <w:b w:val="1"/>
          <w:i w:val="1"/>
          <w:sz w:val="28"/>
        </w:rPr>
        <w:t>.</w:t>
      </w:r>
    </w:p>
    <w:p w14:paraId="FD010000">
      <w:pPr>
        <w:widowControl w:val="0"/>
        <w:ind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>По итогам исполнения программы на зачете, академическом прослушив</w:t>
      </w:r>
      <w:r>
        <w:rPr>
          <w:sz w:val="28"/>
        </w:rPr>
        <w:t>а</w:t>
      </w:r>
      <w:r>
        <w:rPr>
          <w:sz w:val="28"/>
        </w:rPr>
        <w:t>нии выставляется оценка по пятибалльной шкале:</w:t>
      </w:r>
    </w:p>
    <w:p w14:paraId="FE010000">
      <w:pPr>
        <w:rPr>
          <w:b w:val="1"/>
          <w:i w:val="1"/>
          <w:sz w:val="28"/>
        </w:rPr>
      </w:pPr>
    </w:p>
    <w:p w14:paraId="FF010000">
      <w:pPr>
        <w:rPr>
          <w:b w:val="1"/>
          <w:i w:val="1"/>
          <w:sz w:val="28"/>
        </w:rPr>
      </w:pPr>
      <w:r>
        <w:rPr>
          <w:b w:val="1"/>
          <w:i w:val="1"/>
          <w:sz w:val="28"/>
        </w:rPr>
        <w:t>Таблица 3</w:t>
      </w: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264"/>
        <w:gridCol w:w="6307"/>
      </w:tblGrid>
      <w:tr>
        <w:tc>
          <w:tcPr>
            <w:tcW w:type="dxa" w:w="3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20000">
            <w:pPr>
              <w:widowControl w:val="0"/>
              <w:ind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Оценка</w:t>
            </w:r>
          </w:p>
        </w:tc>
        <w:tc>
          <w:tcPr>
            <w:tcW w:type="dxa" w:w="63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20000">
            <w:pPr>
              <w:widowControl w:val="0"/>
              <w:ind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Критерии оценивания выступления</w:t>
            </w:r>
          </w:p>
        </w:tc>
      </w:tr>
      <w:tr>
        <w:tc>
          <w:tcPr>
            <w:tcW w:type="dxa" w:w="3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20000">
            <w:pPr>
              <w:rPr>
                <w:sz w:val="28"/>
              </w:rPr>
            </w:pPr>
            <w:r>
              <w:rPr>
                <w:sz w:val="28"/>
              </w:rPr>
              <w:t>5 («отлично»)</w:t>
            </w:r>
          </w:p>
        </w:tc>
        <w:tc>
          <w:tcPr>
            <w:tcW w:type="dxa" w:w="63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20000">
            <w:pPr>
              <w:rPr>
                <w:sz w:val="28"/>
              </w:rPr>
            </w:pPr>
            <w:r>
              <w:rPr>
                <w:sz w:val="28"/>
              </w:rPr>
              <w:t>предусматривает исполнение программы, соо</w:t>
            </w:r>
            <w:r>
              <w:rPr>
                <w:sz w:val="28"/>
              </w:rPr>
              <w:t>т</w:t>
            </w:r>
            <w:r>
              <w:rPr>
                <w:sz w:val="28"/>
              </w:rPr>
              <w:t>ветствующей году обучения, наизусть, выраз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тельно; отличное знание текста, владение необх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димыми техническими приемами, штрихами; х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рошее звукоизвлечение, понимание стиля испо</w:t>
            </w:r>
            <w:r>
              <w:rPr>
                <w:sz w:val="28"/>
              </w:rPr>
              <w:t>л</w:t>
            </w:r>
            <w:r>
              <w:rPr>
                <w:sz w:val="28"/>
              </w:rPr>
              <w:t>няемого произведения; использование худож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ственно  оправданных технических приемов, по</w:t>
            </w:r>
            <w:r>
              <w:rPr>
                <w:sz w:val="28"/>
              </w:rPr>
              <w:t>з</w:t>
            </w:r>
            <w:r>
              <w:rPr>
                <w:sz w:val="28"/>
              </w:rPr>
              <w:t>воляющих создавать художественный образ, соо</w:t>
            </w:r>
            <w:r>
              <w:rPr>
                <w:sz w:val="28"/>
              </w:rPr>
              <w:t>т</w:t>
            </w:r>
            <w:r>
              <w:rPr>
                <w:sz w:val="28"/>
              </w:rPr>
              <w:t>ветствующий авторскому замыслу</w:t>
            </w:r>
          </w:p>
        </w:tc>
      </w:tr>
      <w:tr>
        <w:tc>
          <w:tcPr>
            <w:tcW w:type="dxa" w:w="3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20000">
            <w:pPr>
              <w:rPr>
                <w:sz w:val="28"/>
              </w:rPr>
            </w:pPr>
            <w:r>
              <w:rPr>
                <w:sz w:val="28"/>
              </w:rPr>
              <w:t>4 («хорошо»)</w:t>
            </w:r>
          </w:p>
        </w:tc>
        <w:tc>
          <w:tcPr>
            <w:tcW w:type="dxa" w:w="63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20000">
            <w:pPr>
              <w:rPr>
                <w:sz w:val="28"/>
              </w:rPr>
            </w:pPr>
            <w:r>
              <w:rPr>
                <w:sz w:val="28"/>
              </w:rPr>
              <w:t>программа соответствует году обучения, грамо</w:t>
            </w:r>
            <w:r>
              <w:rPr>
                <w:sz w:val="28"/>
              </w:rPr>
              <w:t>т</w:t>
            </w:r>
            <w:r>
              <w:rPr>
                <w:sz w:val="28"/>
              </w:rPr>
              <w:t>ное исполнение с наличием мелких технических недочетов, небольшое несоответствие темпа, н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полное донесение образа исполняемого произв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дения</w:t>
            </w:r>
          </w:p>
        </w:tc>
      </w:tr>
      <w:tr>
        <w:tc>
          <w:tcPr>
            <w:tcW w:type="dxa" w:w="3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20000">
            <w:pPr>
              <w:rPr>
                <w:sz w:val="28"/>
              </w:rPr>
            </w:pPr>
            <w:r>
              <w:rPr>
                <w:sz w:val="28"/>
              </w:rPr>
              <w:t>3 («удовлетвор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>тельно»)</w:t>
            </w:r>
          </w:p>
        </w:tc>
        <w:tc>
          <w:tcPr>
            <w:tcW w:type="dxa" w:w="63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20000">
            <w:pPr>
              <w:rPr>
                <w:sz w:val="28"/>
              </w:rPr>
            </w:pPr>
            <w:r>
              <w:rPr>
                <w:sz w:val="28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 не выявлен</w:t>
            </w:r>
          </w:p>
        </w:tc>
      </w:tr>
      <w:tr>
        <w:tc>
          <w:tcPr>
            <w:tcW w:type="dxa" w:w="3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20000">
            <w:pPr>
              <w:rPr>
                <w:sz w:val="28"/>
              </w:rPr>
            </w:pPr>
            <w:r>
              <w:rPr>
                <w:sz w:val="28"/>
              </w:rPr>
              <w:t>2 («неудовлетворител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но»)</w:t>
            </w:r>
          </w:p>
        </w:tc>
        <w:tc>
          <w:tcPr>
            <w:tcW w:type="dxa" w:w="63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20000">
            <w:pPr>
              <w:rPr>
                <w:sz w:val="28"/>
              </w:rPr>
            </w:pPr>
            <w:r>
              <w:rPr>
                <w:sz w:val="28"/>
              </w:rPr>
              <w:t>незнание наизусть нотного текста, слабое влад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ние навыками игры на инструменте, подразум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вающее плохую посещаемость занятий и слабую самостоятельную работу</w:t>
            </w:r>
          </w:p>
        </w:tc>
      </w:tr>
      <w:tr>
        <w:tc>
          <w:tcPr>
            <w:tcW w:type="dxa" w:w="32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20000">
            <w:pPr>
              <w:rPr>
                <w:sz w:val="28"/>
              </w:rPr>
            </w:pPr>
            <w:r>
              <w:rPr>
                <w:sz w:val="28"/>
              </w:rPr>
              <w:t>«зачет» (без отметки)</w:t>
            </w:r>
          </w:p>
        </w:tc>
        <w:tc>
          <w:tcPr>
            <w:tcW w:type="dxa" w:w="63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20000">
            <w:pPr>
              <w:rPr>
                <w:sz w:val="28"/>
              </w:rPr>
            </w:pPr>
            <w:r>
              <w:rPr>
                <w:sz w:val="28"/>
              </w:rPr>
              <w:t>отражает достаточный уровень подготовки и и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полнения на данном этапе обучения.</w:t>
            </w:r>
          </w:p>
        </w:tc>
      </w:tr>
    </w:tbl>
    <w:p w14:paraId="0C020000">
      <w:pPr>
        <w:widowControl w:val="0"/>
        <w:ind/>
        <w:rPr>
          <w:sz w:val="28"/>
        </w:rPr>
      </w:pPr>
    </w:p>
    <w:p w14:paraId="0D020000">
      <w:pPr>
        <w:widowControl w:val="0"/>
        <w:ind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>Согласно ФГТ, данная система оценки качества исполнения является о</w:t>
      </w:r>
      <w:r>
        <w:rPr>
          <w:sz w:val="28"/>
        </w:rPr>
        <w:t>с</w:t>
      </w:r>
      <w:r>
        <w:rPr>
          <w:sz w:val="28"/>
        </w:rPr>
        <w:t xml:space="preserve">новной. В зависимости от сложившихся традиций </w:t>
      </w:r>
      <w:r>
        <w:rPr>
          <w:sz w:val="28"/>
        </w:rPr>
        <w:t xml:space="preserve">Школы </w:t>
      </w:r>
      <w:r>
        <w:rPr>
          <w:sz w:val="28"/>
        </w:rPr>
        <w:t>и с учетом целес</w:t>
      </w:r>
      <w:r>
        <w:rPr>
          <w:sz w:val="28"/>
        </w:rPr>
        <w:t>о</w:t>
      </w:r>
      <w:r>
        <w:rPr>
          <w:sz w:val="28"/>
        </w:rPr>
        <w:t xml:space="preserve">образности оценка качества исполнения может быть дополнена системой «+» и «-», что даст возможность более конкретно отметить выступление </w:t>
      </w:r>
      <w:r>
        <w:rPr>
          <w:sz w:val="28"/>
        </w:rPr>
        <w:t>об</w:t>
      </w:r>
      <w:r>
        <w:rPr>
          <w:sz w:val="28"/>
        </w:rPr>
        <w:t>уч</w:t>
      </w:r>
      <w:r>
        <w:rPr>
          <w:sz w:val="28"/>
        </w:rPr>
        <w:t>а</w:t>
      </w:r>
      <w:r>
        <w:rPr>
          <w:sz w:val="28"/>
        </w:rPr>
        <w:t>ю</w:t>
      </w:r>
      <w:r>
        <w:rPr>
          <w:sz w:val="28"/>
        </w:rPr>
        <w:t>щегося.</w:t>
      </w:r>
    </w:p>
    <w:p w14:paraId="0E020000">
      <w:pPr>
        <w:widowControl w:val="0"/>
        <w:ind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>Фонды оценочных средств призваны обеспечивать оценку качества пр</w:t>
      </w:r>
      <w:r>
        <w:rPr>
          <w:sz w:val="28"/>
        </w:rPr>
        <w:t>и</w:t>
      </w:r>
      <w:r>
        <w:rPr>
          <w:sz w:val="28"/>
        </w:rPr>
        <w:t xml:space="preserve">обретенных выпускниками знаний, умений и навыков. </w:t>
      </w:r>
    </w:p>
    <w:p w14:paraId="0F020000">
      <w:pPr>
        <w:widowControl w:val="0"/>
        <w:ind/>
        <w:rPr>
          <w:sz w:val="28"/>
        </w:rPr>
      </w:pPr>
      <w:r>
        <w:rPr>
          <w:sz w:val="28"/>
        </w:rPr>
        <w:t xml:space="preserve">  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>В критерии оценки уровня исполнения должны входить следующие с</w:t>
      </w:r>
      <w:r>
        <w:rPr>
          <w:sz w:val="28"/>
        </w:rPr>
        <w:t>о</w:t>
      </w:r>
      <w:r>
        <w:rPr>
          <w:sz w:val="28"/>
        </w:rPr>
        <w:t>ставляющие:</w:t>
      </w:r>
    </w:p>
    <w:p w14:paraId="10020000">
      <w:pPr>
        <w:widowControl w:val="0"/>
        <w:ind/>
        <w:rPr>
          <w:sz w:val="28"/>
        </w:rPr>
      </w:pPr>
      <w:r>
        <w:rPr>
          <w:sz w:val="28"/>
        </w:rPr>
        <w:t xml:space="preserve">   - техническая оснащенность </w:t>
      </w:r>
      <w:r>
        <w:rPr>
          <w:sz w:val="28"/>
        </w:rPr>
        <w:t>об</w:t>
      </w:r>
      <w:r>
        <w:rPr>
          <w:sz w:val="28"/>
        </w:rPr>
        <w:t>уча</w:t>
      </w:r>
      <w:r>
        <w:rPr>
          <w:sz w:val="28"/>
        </w:rPr>
        <w:t>ю</w:t>
      </w:r>
      <w:r>
        <w:rPr>
          <w:sz w:val="28"/>
        </w:rPr>
        <w:t>щегося на данном этапе обучения;</w:t>
      </w:r>
    </w:p>
    <w:p w14:paraId="11020000">
      <w:pPr>
        <w:widowControl w:val="0"/>
        <w:ind/>
        <w:rPr>
          <w:sz w:val="28"/>
        </w:rPr>
      </w:pPr>
      <w:r>
        <w:rPr>
          <w:sz w:val="28"/>
        </w:rPr>
        <w:t xml:space="preserve">   -</w:t>
      </w:r>
      <w:r>
        <w:rPr>
          <w:sz w:val="28"/>
        </w:rPr>
        <w:t xml:space="preserve"> </w:t>
      </w:r>
      <w:r>
        <w:rPr>
          <w:sz w:val="28"/>
        </w:rPr>
        <w:t>художественная трактовка произведения;</w:t>
      </w:r>
    </w:p>
    <w:p w14:paraId="12020000">
      <w:pPr>
        <w:widowControl w:val="0"/>
        <w:ind/>
        <w:rPr>
          <w:sz w:val="28"/>
        </w:rPr>
      </w:pPr>
      <w:r>
        <w:rPr>
          <w:sz w:val="28"/>
        </w:rPr>
        <w:t xml:space="preserve">   -</w:t>
      </w:r>
      <w:r>
        <w:rPr>
          <w:sz w:val="28"/>
        </w:rPr>
        <w:t xml:space="preserve"> </w:t>
      </w:r>
      <w:r>
        <w:rPr>
          <w:sz w:val="28"/>
        </w:rPr>
        <w:t>стабильность исполнения;</w:t>
      </w:r>
    </w:p>
    <w:p w14:paraId="13020000">
      <w:pPr>
        <w:widowControl w:val="0"/>
        <w:ind/>
        <w:rPr>
          <w:sz w:val="28"/>
        </w:rPr>
      </w:pPr>
      <w:r>
        <w:rPr>
          <w:sz w:val="28"/>
        </w:rPr>
        <w:t xml:space="preserve">   -</w:t>
      </w:r>
      <w:r>
        <w:rPr>
          <w:sz w:val="28"/>
        </w:rPr>
        <w:t xml:space="preserve"> </w:t>
      </w:r>
      <w:r>
        <w:rPr>
          <w:sz w:val="28"/>
        </w:rPr>
        <w:t>выразительность исполнения.</w:t>
      </w:r>
    </w:p>
    <w:p w14:paraId="14020000">
      <w:pPr>
        <w:widowControl w:val="0"/>
        <w:ind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Текущий и промежуточный контроль знаний, умений и навыков </w:t>
      </w:r>
      <w:r>
        <w:rPr>
          <w:sz w:val="28"/>
        </w:rPr>
        <w:t>об</w:t>
      </w:r>
      <w:r>
        <w:rPr>
          <w:sz w:val="28"/>
        </w:rPr>
        <w:t>уча</w:t>
      </w:r>
      <w:r>
        <w:rPr>
          <w:sz w:val="28"/>
        </w:rPr>
        <w:t>ю</w:t>
      </w:r>
      <w:r>
        <w:rPr>
          <w:sz w:val="28"/>
        </w:rPr>
        <w:t>щихся несет проверочную, воспитательную и корректирующую функции, обеспеч</w:t>
      </w:r>
      <w:r>
        <w:rPr>
          <w:sz w:val="28"/>
        </w:rPr>
        <w:t>и</w:t>
      </w:r>
      <w:r>
        <w:rPr>
          <w:sz w:val="28"/>
        </w:rPr>
        <w:t>вает оперативное управление учебным процессом.</w:t>
      </w:r>
    </w:p>
    <w:p w14:paraId="15020000">
      <w:pPr>
        <w:widowControl w:val="0"/>
        <w:ind/>
        <w:rPr>
          <w:sz w:val="28"/>
        </w:rPr>
      </w:pPr>
    </w:p>
    <w:p w14:paraId="16020000">
      <w:pPr>
        <w:pStyle w:val="Style_11"/>
        <w:widowControl w:val="1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V</w:t>
      </w:r>
      <w:r>
        <w:rPr>
          <w:rFonts w:ascii="Times New Roman" w:hAnsi="Times New Roman"/>
          <w:b w:val="1"/>
          <w:color w:val="000000"/>
          <w:sz w:val="28"/>
        </w:rPr>
        <w:t>.</w:t>
      </w:r>
      <w:r>
        <w:rPr>
          <w:rFonts w:ascii="Times New Roman" w:hAnsi="Times New Roman"/>
          <w:b w:val="1"/>
          <w:color w:val="000000"/>
          <w:sz w:val="28"/>
        </w:rPr>
        <w:tab/>
      </w:r>
      <w:r>
        <w:rPr>
          <w:rFonts w:ascii="Times New Roman" w:hAnsi="Times New Roman"/>
          <w:b w:val="1"/>
          <w:color w:val="000000"/>
          <w:sz w:val="28"/>
        </w:rPr>
        <w:t>Методическое обеспечение учебного процесса</w:t>
      </w:r>
      <w:r>
        <w:rPr>
          <w:rFonts w:ascii="Times New Roman" w:hAnsi="Times New Roman"/>
          <w:b w:val="1"/>
          <w:color w:val="000000"/>
          <w:sz w:val="28"/>
        </w:rPr>
        <w:t>.</w:t>
      </w:r>
    </w:p>
    <w:p w14:paraId="17020000">
      <w:pPr>
        <w:pStyle w:val="Style_11"/>
        <w:widowControl w:val="1"/>
        <w:ind w:firstLine="709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b w:val="1"/>
          <w:i w:val="1"/>
          <w:color w:val="000000"/>
          <w:sz w:val="28"/>
        </w:rPr>
        <w:t>1.Методические рекомендации преподавателям</w:t>
      </w:r>
      <w:r>
        <w:rPr>
          <w:rFonts w:ascii="Times New Roman" w:hAnsi="Times New Roman"/>
          <w:b w:val="1"/>
          <w:i w:val="1"/>
          <w:color w:val="000000"/>
          <w:sz w:val="28"/>
        </w:rPr>
        <w:t>.</w:t>
      </w:r>
    </w:p>
    <w:p w14:paraId="18020000">
      <w:pPr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В результате обучения </w:t>
      </w:r>
      <w:r>
        <w:rPr>
          <w:sz w:val="28"/>
        </w:rPr>
        <w:t xml:space="preserve">обучающиеся </w:t>
      </w:r>
      <w:r>
        <w:rPr>
          <w:sz w:val="28"/>
        </w:rPr>
        <w:t>должны</w:t>
      </w:r>
      <w:r>
        <w:rPr>
          <w:sz w:val="28"/>
        </w:rPr>
        <w:t xml:space="preserve"> приобрести  комплекс ва</w:t>
      </w:r>
      <w:r>
        <w:rPr>
          <w:sz w:val="28"/>
        </w:rPr>
        <w:t>ж</w:t>
      </w:r>
      <w:r>
        <w:rPr>
          <w:sz w:val="28"/>
        </w:rPr>
        <w:t>ных практических навыков:</w:t>
      </w:r>
    </w:p>
    <w:p w14:paraId="19020000">
      <w:pPr>
        <w:rPr>
          <w:sz w:val="28"/>
        </w:rPr>
      </w:pPr>
      <w:r>
        <w:rPr>
          <w:sz w:val="28"/>
        </w:rPr>
        <w:t>- о</w:t>
      </w:r>
      <w:r>
        <w:rPr>
          <w:sz w:val="28"/>
        </w:rPr>
        <w:t>смысленное и быстрое разучивание музыкального текста;</w:t>
      </w:r>
    </w:p>
    <w:p w14:paraId="1A020000">
      <w:pPr>
        <w:rPr>
          <w:sz w:val="28"/>
        </w:rPr>
      </w:pPr>
      <w:r>
        <w:rPr>
          <w:sz w:val="28"/>
        </w:rPr>
        <w:t>- и</w:t>
      </w:r>
      <w:r>
        <w:rPr>
          <w:sz w:val="28"/>
        </w:rPr>
        <w:t xml:space="preserve">гра в ансамбле </w:t>
      </w:r>
      <w:r>
        <w:rPr>
          <w:sz w:val="28"/>
        </w:rPr>
        <w:t>(</w:t>
      </w:r>
      <w:r>
        <w:rPr>
          <w:sz w:val="28"/>
        </w:rPr>
        <w:t>фортепианном и смешанном</w:t>
      </w:r>
      <w:r>
        <w:rPr>
          <w:sz w:val="28"/>
        </w:rPr>
        <w:t>)</w:t>
      </w:r>
      <w:r>
        <w:rPr>
          <w:sz w:val="28"/>
        </w:rPr>
        <w:t>;</w:t>
      </w:r>
    </w:p>
    <w:p w14:paraId="1B020000">
      <w:pPr>
        <w:rPr>
          <w:sz w:val="28"/>
        </w:rPr>
      </w:pPr>
      <w:r>
        <w:rPr>
          <w:sz w:val="28"/>
        </w:rPr>
        <w:t>- п</w:t>
      </w:r>
      <w:r>
        <w:rPr>
          <w:sz w:val="28"/>
        </w:rPr>
        <w:t>одбор по слуху;</w:t>
      </w:r>
    </w:p>
    <w:p w14:paraId="1C020000">
      <w:pPr>
        <w:sectPr>
          <w:headerReference r:id="rId37" w:type="default"/>
          <w:headerReference r:id="rId45" w:type="even"/>
          <w:footerReference r:id="rId38" w:type="default"/>
          <w:footerReference r:id="rId46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1D020000">
      <w:pPr>
        <w:rPr>
          <w:sz w:val="28"/>
        </w:rPr>
      </w:pPr>
      <w:r>
        <w:rPr>
          <w:sz w:val="28"/>
        </w:rPr>
        <w:t>- р</w:t>
      </w:r>
      <w:r>
        <w:rPr>
          <w:sz w:val="28"/>
        </w:rPr>
        <w:t>абота с лёгким аккомпанементом;</w:t>
      </w:r>
    </w:p>
    <w:p w14:paraId="1E020000">
      <w:pPr>
        <w:rPr>
          <w:sz w:val="28"/>
        </w:rPr>
      </w:pPr>
      <w:r>
        <w:rPr>
          <w:sz w:val="28"/>
        </w:rPr>
        <w:t>- п</w:t>
      </w:r>
      <w:r>
        <w:rPr>
          <w:sz w:val="28"/>
        </w:rPr>
        <w:t>риобретение навыков чтения нот с листа;</w:t>
      </w:r>
    </w:p>
    <w:p w14:paraId="1F020000">
      <w:pPr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о</w:t>
      </w:r>
      <w:r>
        <w:rPr>
          <w:sz w:val="28"/>
        </w:rPr>
        <w:t>риентирование на клавиатуре и закрепление знаний по сольфеджио.</w:t>
      </w:r>
    </w:p>
    <w:p w14:paraId="20020000">
      <w:pPr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>Исходя</w:t>
      </w:r>
      <w:r>
        <w:rPr>
          <w:sz w:val="28"/>
        </w:rPr>
        <w:t xml:space="preserve"> из многолетнего опыта преподавателей</w:t>
      </w:r>
      <w:r>
        <w:rPr>
          <w:sz w:val="28"/>
        </w:rPr>
        <w:t>, работающих на отделении фортепиано,</w:t>
      </w:r>
      <w:r>
        <w:rPr>
          <w:sz w:val="28"/>
        </w:rPr>
        <w:t xml:space="preserve"> можно сделать вывод, что обучающийся</w:t>
      </w:r>
      <w:r>
        <w:rPr>
          <w:sz w:val="28"/>
        </w:rPr>
        <w:t>, не имеющий дома фортепиано и занимающийся раз в неделю по 0,5</w:t>
      </w:r>
      <w:r>
        <w:rPr>
          <w:sz w:val="28"/>
        </w:rPr>
        <w:t xml:space="preserve"> - 1 часу</w:t>
      </w:r>
      <w:r>
        <w:rPr>
          <w:sz w:val="28"/>
        </w:rPr>
        <w:t>, может пройти за год</w:t>
      </w:r>
      <w:r>
        <w:rPr>
          <w:sz w:val="28"/>
        </w:rPr>
        <w:t xml:space="preserve"> </w:t>
      </w:r>
      <w:r>
        <w:rPr>
          <w:sz w:val="28"/>
        </w:rPr>
        <w:t xml:space="preserve"> 6 – 8 произведений. Сюда должны входить этюды, пьесы различные по жанрам, в том числе – с элементами полифонии, а в старших классах</w:t>
      </w:r>
      <w:r>
        <w:rPr>
          <w:sz w:val="28"/>
        </w:rPr>
        <w:t xml:space="preserve"> -</w:t>
      </w:r>
      <w:r>
        <w:rPr>
          <w:sz w:val="28"/>
        </w:rPr>
        <w:t xml:space="preserve"> прои</w:t>
      </w:r>
      <w:r>
        <w:rPr>
          <w:sz w:val="28"/>
        </w:rPr>
        <w:t>з</w:t>
      </w:r>
      <w:r>
        <w:rPr>
          <w:sz w:val="28"/>
        </w:rPr>
        <w:t>ведения крупной формы. С больш</w:t>
      </w:r>
      <w:r>
        <w:rPr>
          <w:sz w:val="28"/>
        </w:rPr>
        <w:t>им интересом ребята работают в</w:t>
      </w:r>
      <w:r>
        <w:rPr>
          <w:sz w:val="28"/>
        </w:rPr>
        <w:t xml:space="preserve"> ансамбл</w:t>
      </w:r>
      <w:r>
        <w:rPr>
          <w:sz w:val="28"/>
        </w:rPr>
        <w:t>е</w:t>
      </w:r>
      <w:r>
        <w:rPr>
          <w:sz w:val="28"/>
        </w:rPr>
        <w:t>, где каждая партия сама по себе не сложная, а в четырехручном исполнении произвед</w:t>
      </w:r>
      <w:r>
        <w:rPr>
          <w:sz w:val="28"/>
        </w:rPr>
        <w:t>е</w:t>
      </w:r>
      <w:r>
        <w:rPr>
          <w:sz w:val="28"/>
        </w:rPr>
        <w:t>ние звучит интересно.</w:t>
      </w:r>
    </w:p>
    <w:p w14:paraId="21020000">
      <w:pPr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>При п</w:t>
      </w:r>
      <w:r>
        <w:rPr>
          <w:sz w:val="28"/>
        </w:rPr>
        <w:t xml:space="preserve">ереходе из класса в класс обучающийся </w:t>
      </w:r>
      <w:r>
        <w:rPr>
          <w:sz w:val="28"/>
        </w:rPr>
        <w:t xml:space="preserve"> должен сдать годовой зачет </w:t>
      </w:r>
      <w:r>
        <w:rPr>
          <w:sz w:val="28"/>
        </w:rPr>
        <w:t>(апрель – май)</w:t>
      </w:r>
      <w:r>
        <w:rPr>
          <w:sz w:val="28"/>
        </w:rPr>
        <w:t xml:space="preserve">, на котором он должен исполнить программу, в соответствии с зачетными требованиями по классам. Кроме этого, </w:t>
      </w:r>
      <w:r>
        <w:rPr>
          <w:sz w:val="28"/>
        </w:rPr>
        <w:t xml:space="preserve">обучающийся </w:t>
      </w:r>
      <w:r>
        <w:rPr>
          <w:sz w:val="28"/>
        </w:rPr>
        <w:t>может в</w:t>
      </w:r>
      <w:r>
        <w:rPr>
          <w:sz w:val="28"/>
        </w:rPr>
        <w:t>ы</w:t>
      </w:r>
      <w:r>
        <w:rPr>
          <w:sz w:val="28"/>
        </w:rPr>
        <w:t>ступать на концертах, классных собраниях. Пьесы, которые он там исполн</w:t>
      </w:r>
      <w:r>
        <w:rPr>
          <w:sz w:val="28"/>
        </w:rPr>
        <w:t>я</w:t>
      </w:r>
      <w:r>
        <w:rPr>
          <w:sz w:val="28"/>
        </w:rPr>
        <w:t>ет, можно уч</w:t>
      </w:r>
      <w:r>
        <w:rPr>
          <w:sz w:val="28"/>
        </w:rPr>
        <w:t>и</w:t>
      </w:r>
      <w:r>
        <w:rPr>
          <w:sz w:val="28"/>
        </w:rPr>
        <w:t>тывать в зачет.</w:t>
      </w:r>
    </w:p>
    <w:p w14:paraId="22020000">
      <w:pPr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 xml:space="preserve">На каждого </w:t>
      </w:r>
      <w:r>
        <w:rPr>
          <w:sz w:val="28"/>
        </w:rPr>
        <w:t xml:space="preserve">обучающегося </w:t>
      </w:r>
      <w:r>
        <w:rPr>
          <w:sz w:val="28"/>
        </w:rPr>
        <w:t>рекомендуется завести индивидуальный план, где записывается программа на год, фиксируются зачетные и концертные в</w:t>
      </w:r>
      <w:r>
        <w:rPr>
          <w:sz w:val="28"/>
        </w:rPr>
        <w:t>ы</w:t>
      </w:r>
      <w:r>
        <w:rPr>
          <w:sz w:val="28"/>
        </w:rPr>
        <w:t>ступления, в</w:t>
      </w:r>
      <w:r>
        <w:rPr>
          <w:sz w:val="28"/>
        </w:rPr>
        <w:t>ы</w:t>
      </w:r>
      <w:r>
        <w:rPr>
          <w:sz w:val="28"/>
        </w:rPr>
        <w:t>ставляются оценки, отмечается выполнение плана.</w:t>
      </w:r>
    </w:p>
    <w:p w14:paraId="23020000">
      <w:pPr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>О</w:t>
      </w:r>
      <w:r>
        <w:rPr>
          <w:sz w:val="28"/>
        </w:rPr>
        <w:t>ценки фиксир</w:t>
      </w:r>
      <w:r>
        <w:rPr>
          <w:sz w:val="28"/>
        </w:rPr>
        <w:t>уют</w:t>
      </w:r>
      <w:r>
        <w:rPr>
          <w:sz w:val="28"/>
        </w:rPr>
        <w:t>ся в ведомостях</w:t>
      </w:r>
      <w:r>
        <w:rPr>
          <w:sz w:val="28"/>
        </w:rPr>
        <w:t>, которые хранятся у заведующих отд</w:t>
      </w:r>
      <w:r>
        <w:rPr>
          <w:sz w:val="28"/>
        </w:rPr>
        <w:t>е</w:t>
      </w:r>
      <w:r>
        <w:rPr>
          <w:sz w:val="28"/>
        </w:rPr>
        <w:t xml:space="preserve">лениями. </w:t>
      </w:r>
    </w:p>
    <w:p w14:paraId="24020000">
      <w:pPr>
        <w:rPr>
          <w:sz w:val="28"/>
        </w:rPr>
      </w:pPr>
      <w:r>
        <w:rPr>
          <w:sz w:val="28"/>
        </w:rPr>
        <w:t xml:space="preserve">   Обу</w:t>
      </w:r>
      <w:r>
        <w:rPr>
          <w:sz w:val="28"/>
        </w:rPr>
        <w:t>ча</w:t>
      </w:r>
      <w:r>
        <w:rPr>
          <w:sz w:val="28"/>
        </w:rPr>
        <w:t>ю</w:t>
      </w:r>
      <w:r>
        <w:rPr>
          <w:sz w:val="28"/>
        </w:rPr>
        <w:t>щиеся</w:t>
      </w:r>
      <w:r>
        <w:rPr>
          <w:sz w:val="28"/>
        </w:rPr>
        <w:t xml:space="preserve"> отделения «Музыкальный фольклор</w:t>
      </w:r>
      <w:r>
        <w:rPr>
          <w:sz w:val="28"/>
        </w:rPr>
        <w:t>» сдают зачёт по форт</w:t>
      </w:r>
      <w:r>
        <w:rPr>
          <w:sz w:val="28"/>
        </w:rPr>
        <w:t>е</w:t>
      </w:r>
      <w:r>
        <w:rPr>
          <w:sz w:val="28"/>
        </w:rPr>
        <w:t xml:space="preserve">пиано </w:t>
      </w:r>
      <w:r>
        <w:rPr>
          <w:sz w:val="28"/>
        </w:rPr>
        <w:t xml:space="preserve">в 1-5  </w:t>
      </w:r>
      <w:r>
        <w:rPr>
          <w:sz w:val="28"/>
        </w:rPr>
        <w:t xml:space="preserve"> классах</w:t>
      </w:r>
      <w:r>
        <w:rPr>
          <w:sz w:val="28"/>
        </w:rPr>
        <w:t xml:space="preserve"> во втором полугодии (можно в классном поря</w:t>
      </w:r>
      <w:r>
        <w:rPr>
          <w:sz w:val="28"/>
        </w:rPr>
        <w:t>д</w:t>
      </w:r>
      <w:r>
        <w:rPr>
          <w:sz w:val="28"/>
        </w:rPr>
        <w:t>ке)</w:t>
      </w:r>
      <w:r>
        <w:rPr>
          <w:sz w:val="28"/>
        </w:rPr>
        <w:t>.</w:t>
      </w:r>
    </w:p>
    <w:p w14:paraId="25020000">
      <w:pPr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>На контрольных уроках или зачётах, промежуточной или итоговой атт</w:t>
      </w:r>
      <w:r>
        <w:rPr>
          <w:sz w:val="28"/>
        </w:rPr>
        <w:t>е</w:t>
      </w:r>
      <w:r>
        <w:rPr>
          <w:sz w:val="28"/>
        </w:rPr>
        <w:t>стации исполняется 2 разнохарактерных произведения.</w:t>
      </w:r>
    </w:p>
    <w:p w14:paraId="26020000">
      <w:pPr>
        <w:sectPr>
          <w:headerReference r:id="rId25" w:type="default"/>
          <w:headerReference r:id="rId23" w:type="even"/>
          <w:footerReference r:id="rId26" w:type="default"/>
          <w:footerReference r:id="rId24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27020000">
      <w:pPr>
        <w:rPr>
          <w:b w:val="1"/>
          <w:sz w:val="28"/>
        </w:rPr>
      </w:pPr>
    </w:p>
    <w:p w14:paraId="28020000">
      <w:pPr>
        <w:rPr>
          <w:b w:val="1"/>
          <w:i w:val="1"/>
          <w:sz w:val="28"/>
        </w:rPr>
      </w:pPr>
      <w:r>
        <w:rPr>
          <w:b w:val="1"/>
          <w:i w:val="1"/>
          <w:sz w:val="28"/>
        </w:rPr>
        <w:t>2</w:t>
      </w:r>
      <w:r>
        <w:rPr>
          <w:b w:val="1"/>
          <w:i w:val="1"/>
          <w:sz w:val="28"/>
        </w:rPr>
        <w:t>. Ожидаемые  результаты освоения программы</w:t>
      </w:r>
      <w:r>
        <w:rPr>
          <w:b w:val="1"/>
          <w:i w:val="1"/>
          <w:sz w:val="28"/>
        </w:rPr>
        <w:t>.</w:t>
      </w:r>
    </w:p>
    <w:p w14:paraId="29020000">
      <w:pPr>
        <w:rPr>
          <w:sz w:val="28"/>
        </w:rPr>
      </w:pPr>
      <w:r>
        <w:rPr>
          <w:sz w:val="28"/>
        </w:rPr>
        <w:t>– знание инструментальных и художественных особенностей и возмо</w:t>
      </w:r>
      <w:r>
        <w:rPr>
          <w:sz w:val="28"/>
        </w:rPr>
        <w:t>ж</w:t>
      </w:r>
      <w:r>
        <w:rPr>
          <w:sz w:val="28"/>
        </w:rPr>
        <w:t>ностей фортепиано;</w:t>
      </w:r>
    </w:p>
    <w:p w14:paraId="2A020000">
      <w:pPr>
        <w:rPr>
          <w:sz w:val="28"/>
        </w:rPr>
      </w:pPr>
      <w:r>
        <w:rPr>
          <w:sz w:val="28"/>
        </w:rPr>
        <w:t>– знание в соответствии с программными требованиями музыкальных прои</w:t>
      </w:r>
      <w:r>
        <w:rPr>
          <w:sz w:val="28"/>
        </w:rPr>
        <w:t>з</w:t>
      </w:r>
      <w:r>
        <w:rPr>
          <w:sz w:val="28"/>
        </w:rPr>
        <w:t>ведений, написанных для фортепиано зарубежными и отечественными ко</w:t>
      </w:r>
      <w:r>
        <w:rPr>
          <w:sz w:val="28"/>
        </w:rPr>
        <w:t>м</w:t>
      </w:r>
      <w:r>
        <w:rPr>
          <w:sz w:val="28"/>
        </w:rPr>
        <w:t>позиторами;</w:t>
      </w:r>
    </w:p>
    <w:p w14:paraId="2B020000">
      <w:pPr>
        <w:rPr>
          <w:sz w:val="28"/>
        </w:rPr>
      </w:pPr>
      <w:r>
        <w:rPr>
          <w:sz w:val="28"/>
        </w:rPr>
        <w:t>– владение основными видами фортепианной техники, использование худ</w:t>
      </w:r>
      <w:r>
        <w:rPr>
          <w:sz w:val="28"/>
        </w:rPr>
        <w:t>о</w:t>
      </w:r>
      <w:r>
        <w:rPr>
          <w:sz w:val="28"/>
        </w:rPr>
        <w:t>жественно оправданных технических приемов, позволяющих создавать х</w:t>
      </w:r>
      <w:r>
        <w:rPr>
          <w:sz w:val="28"/>
        </w:rPr>
        <w:t>у</w:t>
      </w:r>
      <w:r>
        <w:rPr>
          <w:sz w:val="28"/>
        </w:rPr>
        <w:t>дожественный образ, соо</w:t>
      </w:r>
      <w:r>
        <w:rPr>
          <w:sz w:val="28"/>
        </w:rPr>
        <w:t>тветствующий авторскому замыслу;</w:t>
      </w:r>
    </w:p>
    <w:p w14:paraId="2C020000">
      <w:pPr>
        <w:rPr>
          <w:sz w:val="28"/>
        </w:rPr>
      </w:pPr>
      <w:r>
        <w:rPr>
          <w:sz w:val="28"/>
        </w:rPr>
        <w:t>- воспитание у обучающегося интереса к восприятию музыкального иску</w:t>
      </w:r>
      <w:r>
        <w:rPr>
          <w:sz w:val="28"/>
        </w:rPr>
        <w:t>с</w:t>
      </w:r>
      <w:r>
        <w:rPr>
          <w:sz w:val="28"/>
        </w:rPr>
        <w:t>ства, самостоятельному музыкальному исполнительству;</w:t>
      </w:r>
    </w:p>
    <w:p w14:paraId="2D020000">
      <w:pPr>
        <w:pStyle w:val="Style_12"/>
        <w:widowControl w:val="1"/>
        <w:spacing w:after="0" w:before="0"/>
        <w:ind/>
      </w:pPr>
      <w:r>
        <w:t xml:space="preserve">- сформированный комплекс исполнительских знаний, умений и навыков, позволяющий </w:t>
      </w:r>
      <w:r>
        <w:t> </w:t>
      </w:r>
      <w:r>
        <w:t>использовать многообразные возможности фортеп</w:t>
      </w:r>
      <w:r>
        <w:t>и</w:t>
      </w:r>
      <w:r>
        <w:t>ано для достижения наиболее убедительной интерпретации авторского текста, сам</w:t>
      </w:r>
      <w:r>
        <w:t>о</w:t>
      </w:r>
      <w:r>
        <w:t>стоятельно накапливать репертуар из музыкальных произв</w:t>
      </w:r>
      <w:r>
        <w:t>е</w:t>
      </w:r>
      <w:r>
        <w:t>дений различных эпох, стилей, направлений, жанров и форм;</w:t>
      </w:r>
    </w:p>
    <w:p w14:paraId="2E020000">
      <w:pPr>
        <w:widowControl w:val="0"/>
        <w:ind/>
        <w:rPr>
          <w:sz w:val="28"/>
        </w:rPr>
      </w:pPr>
      <w:r>
        <w:rPr>
          <w:sz w:val="28"/>
        </w:rPr>
        <w:t>- знание</w:t>
      </w:r>
      <w:r>
        <w:rPr>
          <w:sz w:val="28"/>
        </w:rPr>
        <w:t xml:space="preserve"> </w:t>
      </w:r>
      <w:r>
        <w:rPr>
          <w:sz w:val="28"/>
        </w:rPr>
        <w:t xml:space="preserve"> в соответствии с программными требованиями</w:t>
      </w:r>
      <w:r>
        <w:rPr>
          <w:sz w:val="28"/>
        </w:rPr>
        <w:t xml:space="preserve">, </w:t>
      </w:r>
      <w:r>
        <w:rPr>
          <w:sz w:val="28"/>
        </w:rPr>
        <w:t xml:space="preserve"> фортепианного р</w:t>
      </w:r>
      <w:r>
        <w:rPr>
          <w:sz w:val="28"/>
        </w:rPr>
        <w:t>е</w:t>
      </w:r>
      <w:r>
        <w:rPr>
          <w:sz w:val="28"/>
        </w:rPr>
        <w:t>пертуара, включающего произведения разных стилей и жанров (полифонич</w:t>
      </w:r>
      <w:r>
        <w:rPr>
          <w:sz w:val="28"/>
        </w:rPr>
        <w:t>е</w:t>
      </w:r>
      <w:r>
        <w:rPr>
          <w:sz w:val="28"/>
        </w:rPr>
        <w:t xml:space="preserve">ские произведения, </w:t>
      </w:r>
      <w:r>
        <w:rPr>
          <w:sz w:val="28"/>
        </w:rPr>
        <w:t>сонаты, концерты, пьесы, этюды,</w:t>
      </w:r>
      <w:r>
        <w:rPr>
          <w:sz w:val="28"/>
        </w:rPr>
        <w:t xml:space="preserve"> </w:t>
      </w:r>
      <w:r>
        <w:rPr>
          <w:sz w:val="28"/>
        </w:rPr>
        <w:t>инструментальные м</w:t>
      </w:r>
      <w:r>
        <w:rPr>
          <w:sz w:val="28"/>
        </w:rPr>
        <w:t>и</w:t>
      </w:r>
      <w:r>
        <w:rPr>
          <w:sz w:val="28"/>
        </w:rPr>
        <w:t>ниатюры);</w:t>
      </w:r>
    </w:p>
    <w:p w14:paraId="2F020000">
      <w:pPr>
        <w:sectPr>
          <w:headerReference r:id="rId35" w:type="default"/>
          <w:headerReference r:id="rId5" w:type="even"/>
          <w:footerReference r:id="rId36" w:type="default"/>
          <w:footerReference r:id="rId6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30020000">
      <w:pPr>
        <w:widowControl w:val="0"/>
        <w:ind/>
        <w:rPr>
          <w:sz w:val="28"/>
        </w:rPr>
      </w:pPr>
      <w:r>
        <w:rPr>
          <w:sz w:val="28"/>
        </w:rPr>
        <w:t xml:space="preserve">- знание профессиональной терминологии; </w:t>
      </w:r>
    </w:p>
    <w:p w14:paraId="31020000">
      <w:pPr>
        <w:widowControl w:val="0"/>
        <w:ind/>
        <w:rPr>
          <w:sz w:val="28"/>
        </w:rPr>
      </w:pPr>
      <w:r>
        <w:rPr>
          <w:sz w:val="28"/>
        </w:rPr>
        <w:t>- наличие умений по чтению с листа и транспонированию музыкальных пр</w:t>
      </w:r>
      <w:r>
        <w:rPr>
          <w:sz w:val="28"/>
        </w:rPr>
        <w:t>о</w:t>
      </w:r>
      <w:r>
        <w:rPr>
          <w:sz w:val="28"/>
        </w:rPr>
        <w:t>изведений разных жанров и форм, несложных хоровых партитур;</w:t>
      </w:r>
    </w:p>
    <w:p w14:paraId="32020000">
      <w:pPr>
        <w:pStyle w:val="Style_12"/>
        <w:widowControl w:val="1"/>
        <w:spacing w:after="0" w:before="0"/>
        <w:ind/>
      </w:pPr>
      <w:r>
        <w:t>- навыки по воспитанию слухового контроля, умению управлять проце</w:t>
      </w:r>
      <w:r>
        <w:t>с</w:t>
      </w:r>
      <w:r>
        <w:t xml:space="preserve">сом </w:t>
      </w:r>
      <w:r>
        <w:t> </w:t>
      </w:r>
      <w:r>
        <w:t>исполнения музыкального произведения;</w:t>
      </w:r>
    </w:p>
    <w:p w14:paraId="33020000">
      <w:pPr>
        <w:pStyle w:val="Style_12"/>
        <w:widowControl w:val="1"/>
        <w:spacing w:after="0" w:before="0"/>
        <w:ind/>
      </w:pPr>
      <w:r>
        <w:t>- навыки по использованию музыкально-исполнительских средств выраз</w:t>
      </w:r>
      <w:r>
        <w:t>и</w:t>
      </w:r>
      <w:r>
        <w:t xml:space="preserve">тельности, выполнению </w:t>
      </w:r>
      <w:r>
        <w:t> </w:t>
      </w:r>
      <w:r>
        <w:t>анализа исполняемых произведений, владению ра</w:t>
      </w:r>
      <w:r>
        <w:t>з</w:t>
      </w:r>
      <w:r>
        <w:t>личными видами техники исполнительства, использованию худож</w:t>
      </w:r>
      <w:r>
        <w:t>е</w:t>
      </w:r>
      <w:r>
        <w:t xml:space="preserve">ственно оправданных </w:t>
      </w:r>
      <w:r>
        <w:t>  </w:t>
      </w:r>
      <w:r>
        <w:t>технических приемов;</w:t>
      </w:r>
    </w:p>
    <w:p w14:paraId="34020000">
      <w:pPr>
        <w:pStyle w:val="Style_12"/>
        <w:widowControl w:val="1"/>
        <w:spacing w:after="0" w:before="0"/>
        <w:ind/>
      </w:pPr>
      <w:r>
        <w:t>- навыки по решению музыкально-исполнительских задач, обусловленные художественным содержанием и особенностями формы, жанра и стиля м</w:t>
      </w:r>
      <w:r>
        <w:t>у</w:t>
      </w:r>
      <w:r>
        <w:t>зыкального произведения;</w:t>
      </w:r>
    </w:p>
    <w:p w14:paraId="35020000">
      <w:pPr>
        <w:pStyle w:val="Style_12"/>
        <w:widowControl w:val="1"/>
        <w:spacing w:after="0" w:before="0"/>
        <w:ind/>
        <w:rPr>
          <w:u w:val="single"/>
        </w:rPr>
      </w:pPr>
      <w:r>
        <w:t>- наличие музыкальной памяти, развитого полифонического мышления, м</w:t>
      </w:r>
      <w:r>
        <w:t>е</w:t>
      </w:r>
      <w:r>
        <w:t>лодического, ладогармонического, тембрового слуха.</w:t>
      </w:r>
    </w:p>
    <w:p w14:paraId="36020000">
      <w:pPr>
        <w:widowControl w:val="1"/>
        <w:ind/>
        <w:jc w:val="center"/>
        <w:rPr>
          <w:b w:val="1"/>
          <w:sz w:val="28"/>
        </w:rPr>
      </w:pPr>
    </w:p>
    <w:p w14:paraId="37020000">
      <w:pPr>
        <w:sectPr>
          <w:headerReference r:id="rId49" w:type="default"/>
          <w:headerReference r:id="rId59" w:type="even"/>
          <w:footerReference r:id="rId50" w:type="default"/>
          <w:footerReference r:id="rId60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38020000">
      <w:pPr>
        <w:pStyle w:val="Style_11"/>
        <w:widowControl w:val="1"/>
        <w:tabs>
          <w:tab w:leader="none" w:pos="1276" w:val="left"/>
        </w:tabs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VI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ab/>
      </w:r>
      <w:r>
        <w:rPr>
          <w:rFonts w:ascii="Times New Roman" w:hAnsi="Times New Roman"/>
          <w:b w:val="1"/>
          <w:sz w:val="28"/>
        </w:rPr>
        <w:t>Списки рекомендуемой нотной и методической литературы</w:t>
      </w:r>
      <w:r>
        <w:rPr>
          <w:rFonts w:ascii="Times New Roman" w:hAnsi="Times New Roman"/>
          <w:b w:val="1"/>
          <w:sz w:val="28"/>
        </w:rPr>
        <w:t>.</w:t>
      </w:r>
    </w:p>
    <w:p w14:paraId="39020000">
      <w:pPr>
        <w:widowControl w:val="1"/>
        <w:ind/>
        <w:jc w:val="center"/>
        <w:rPr>
          <w:b w:val="1"/>
          <w:sz w:val="28"/>
        </w:rPr>
      </w:pPr>
    </w:p>
    <w:p w14:paraId="3A020000">
      <w:pPr>
        <w:widowControl w:val="1"/>
        <w:ind/>
        <w:jc w:val="center"/>
        <w:rPr>
          <w:b w:val="1"/>
          <w:i w:val="1"/>
          <w:sz w:val="28"/>
        </w:rPr>
      </w:pPr>
      <w:r>
        <w:rPr>
          <w:b w:val="1"/>
          <w:i w:val="1"/>
          <w:sz w:val="28"/>
        </w:rPr>
        <w:t>Методические рекомендации</w:t>
      </w:r>
      <w:r>
        <w:rPr>
          <w:b w:val="1"/>
          <w:i w:val="1"/>
          <w:sz w:val="28"/>
        </w:rPr>
        <w:t>.</w:t>
      </w:r>
    </w:p>
    <w:p w14:paraId="3B020000">
      <w:pPr>
        <w:rPr>
          <w:sz w:val="28"/>
        </w:rPr>
      </w:pPr>
      <w:r>
        <w:rPr>
          <w:sz w:val="28"/>
        </w:rPr>
        <w:t xml:space="preserve">    Обучающиеся народного отделения</w:t>
      </w:r>
      <w:r>
        <w:rPr>
          <w:sz w:val="28"/>
        </w:rPr>
        <w:t xml:space="preserve"> занимаются по фортепиано по тем же сборникам, что и на отделении специального фортепиано. Это классич</w:t>
      </w:r>
      <w:r>
        <w:rPr>
          <w:sz w:val="28"/>
        </w:rPr>
        <w:t>е</w:t>
      </w:r>
      <w:r>
        <w:rPr>
          <w:sz w:val="28"/>
        </w:rPr>
        <w:t>ский репертуар начинающих пианистов. Но надо учесть, что появилось много сборников новых изданий, в которые введены пьесы, ранее не исполня</w:t>
      </w:r>
      <w:r>
        <w:rPr>
          <w:sz w:val="28"/>
        </w:rPr>
        <w:t>е</w:t>
      </w:r>
      <w:r>
        <w:rPr>
          <w:sz w:val="28"/>
        </w:rPr>
        <w:t>мые. Преподаватель</w:t>
      </w:r>
      <w:r>
        <w:rPr>
          <w:sz w:val="28"/>
        </w:rPr>
        <w:t xml:space="preserve"> должен хорошо ориентироваться в традиционной и новой фортепианной литератур</w:t>
      </w:r>
      <w:r>
        <w:rPr>
          <w:sz w:val="28"/>
        </w:rPr>
        <w:t xml:space="preserve">е, подбирать в репертуар обучающегося </w:t>
      </w:r>
      <w:r>
        <w:rPr>
          <w:sz w:val="28"/>
        </w:rPr>
        <w:t xml:space="preserve"> разноо</w:t>
      </w:r>
      <w:r>
        <w:rPr>
          <w:sz w:val="28"/>
        </w:rPr>
        <w:t>б</w:t>
      </w:r>
      <w:r>
        <w:rPr>
          <w:sz w:val="28"/>
        </w:rPr>
        <w:t>разные пьесы, чтобы ребенок мог познакомиться с произведениями композ</w:t>
      </w:r>
      <w:r>
        <w:rPr>
          <w:sz w:val="28"/>
        </w:rPr>
        <w:t>и</w:t>
      </w:r>
      <w:r>
        <w:rPr>
          <w:sz w:val="28"/>
        </w:rPr>
        <w:t>торов-классиков, а также пьесами современных авторов. Этюды надо подб</w:t>
      </w:r>
      <w:r>
        <w:rPr>
          <w:sz w:val="28"/>
        </w:rPr>
        <w:t>и</w:t>
      </w:r>
      <w:r>
        <w:rPr>
          <w:sz w:val="28"/>
        </w:rPr>
        <w:t>рать на различные виды техники, с целью наиболее эффективного развития пиан</w:t>
      </w:r>
      <w:r>
        <w:rPr>
          <w:sz w:val="28"/>
        </w:rPr>
        <w:t>и</w:t>
      </w:r>
      <w:r>
        <w:rPr>
          <w:sz w:val="28"/>
        </w:rPr>
        <w:t xml:space="preserve">стических навыков. В программе дается обновленный репертуарный список, по которому рекомендуется заниматься в классе общего фортепиано. </w:t>
      </w:r>
      <w:r>
        <w:rPr>
          <w:sz w:val="28"/>
        </w:rPr>
        <w:t xml:space="preserve">  </w:t>
      </w:r>
    </w:p>
    <w:p w14:paraId="3C020000">
      <w:pPr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>При подборе произведений нельзя забывать об индивидуальных особе</w:t>
      </w:r>
      <w:r>
        <w:rPr>
          <w:sz w:val="28"/>
        </w:rPr>
        <w:t>н</w:t>
      </w:r>
      <w:r>
        <w:rPr>
          <w:sz w:val="28"/>
        </w:rPr>
        <w:t>ностях и возможностях</w:t>
      </w:r>
      <w:r>
        <w:rPr>
          <w:sz w:val="28"/>
        </w:rPr>
        <w:t xml:space="preserve"> обучающегося</w:t>
      </w:r>
      <w:r>
        <w:rPr>
          <w:sz w:val="28"/>
        </w:rPr>
        <w:t>.</w:t>
      </w:r>
    </w:p>
    <w:p w14:paraId="3D020000">
      <w:pPr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>Предлагаемый репертуарный список дает возможность подбирать пр</w:t>
      </w:r>
      <w:r>
        <w:rPr>
          <w:sz w:val="28"/>
        </w:rPr>
        <w:t>о</w:t>
      </w:r>
      <w:r>
        <w:rPr>
          <w:sz w:val="28"/>
        </w:rPr>
        <w:t>грамму, исходя из индивид</w:t>
      </w:r>
      <w:r>
        <w:rPr>
          <w:sz w:val="28"/>
        </w:rPr>
        <w:t>уальных особенностей обучающегося</w:t>
      </w:r>
      <w:r>
        <w:rPr>
          <w:sz w:val="28"/>
        </w:rPr>
        <w:t xml:space="preserve"> (возраст, музыкальные данные, наличие инструмента).</w:t>
      </w:r>
    </w:p>
    <w:p w14:paraId="3E020000">
      <w:pPr>
        <w:rPr>
          <w:sz w:val="28"/>
        </w:rPr>
      </w:pPr>
    </w:p>
    <w:p w14:paraId="3F020000">
      <w:pPr>
        <w:pStyle w:val="Style_11"/>
        <w:widowControl w:val="1"/>
        <w:numPr>
          <w:ilvl w:val="0"/>
          <w:numId w:val="9"/>
        </w:numPr>
        <w:ind w:firstLine="0" w:left="0"/>
        <w:jc w:val="center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Список  рекомендуемой нотной литературы</w:t>
      </w:r>
      <w:r>
        <w:rPr>
          <w:rFonts w:ascii="Times New Roman" w:hAnsi="Times New Roman"/>
          <w:b w:val="1"/>
          <w:i w:val="1"/>
          <w:sz w:val="28"/>
        </w:rPr>
        <w:t>.</w:t>
      </w:r>
    </w:p>
    <w:p w14:paraId="40020000">
      <w:pPr>
        <w:widowControl w:val="1"/>
        <w:ind/>
        <w:jc w:val="center"/>
        <w:rPr>
          <w:b w:val="1"/>
          <w:sz w:val="28"/>
          <w:u w:val="single"/>
        </w:rPr>
      </w:pPr>
    </w:p>
    <w:p w14:paraId="41020000">
      <w:pPr>
        <w:widowControl w:val="1"/>
        <w:ind/>
        <w:jc w:val="center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 xml:space="preserve">1,2 </w:t>
      </w:r>
      <w:r>
        <w:rPr>
          <w:b w:val="1"/>
          <w:sz w:val="28"/>
          <w:u w:val="single"/>
        </w:rPr>
        <w:t>год</w:t>
      </w:r>
      <w:r>
        <w:rPr>
          <w:b w:val="1"/>
          <w:sz w:val="28"/>
          <w:u w:val="single"/>
        </w:rPr>
        <w:t>ы</w:t>
      </w:r>
      <w:r>
        <w:rPr>
          <w:b w:val="1"/>
          <w:sz w:val="28"/>
          <w:u w:val="single"/>
        </w:rPr>
        <w:t xml:space="preserve"> обучения.</w:t>
      </w:r>
    </w:p>
    <w:p w14:paraId="4202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Этюды.</w:t>
      </w:r>
    </w:p>
    <w:p w14:paraId="43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 Беренс Г.  Соч. 70. 50 маленьких фортепианных пьес без октав.№№1-30</w:t>
      </w:r>
      <w:r>
        <w:rPr>
          <w:sz w:val="28"/>
        </w:rPr>
        <w:t>.</w:t>
      </w:r>
    </w:p>
    <w:p w14:paraId="44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 xml:space="preserve"> Гнесина Е.  Маленькие этюды для начинающих. №№1-3, 7, 9-13, 15-19.</w:t>
      </w:r>
    </w:p>
    <w:p w14:paraId="45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 Сборник фортепианных пьес, этюдов и ансамблей. Ч.</w:t>
      </w:r>
      <w:r>
        <w:rPr>
          <w:sz w:val="28"/>
        </w:rPr>
        <w:t>I</w:t>
      </w:r>
      <w:r>
        <w:rPr>
          <w:sz w:val="28"/>
        </w:rPr>
        <w:t>. Сост. С. Ляхови</w:t>
      </w:r>
      <w:r>
        <w:rPr>
          <w:sz w:val="28"/>
        </w:rPr>
        <w:t>ц</w:t>
      </w:r>
      <w:r>
        <w:rPr>
          <w:sz w:val="28"/>
        </w:rPr>
        <w:t>кая и Л. Баренбойм (по выбору).</w:t>
      </w:r>
    </w:p>
    <w:p w14:paraId="46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>Черни К. Избранные этюды (ред. Г. Гермер). Ч.</w:t>
      </w:r>
      <w:r>
        <w:rPr>
          <w:sz w:val="28"/>
        </w:rPr>
        <w:t>I</w:t>
      </w:r>
      <w:r>
        <w:rPr>
          <w:sz w:val="28"/>
        </w:rPr>
        <w:t>. №№1-6.</w:t>
      </w:r>
    </w:p>
    <w:p w14:paraId="47020000">
      <w:pPr>
        <w:sectPr>
          <w:headerReference r:id="rId71" w:type="default"/>
          <w:headerReference r:id="rId15" w:type="even"/>
          <w:footerReference r:id="rId72" w:type="default"/>
          <w:footerReference r:id="rId16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48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5. </w:t>
      </w:r>
      <w:r>
        <w:rPr>
          <w:sz w:val="28"/>
        </w:rPr>
        <w:t xml:space="preserve"> Шитте А. Соч. 10</w:t>
      </w:r>
      <w:r>
        <w:rPr>
          <w:sz w:val="28"/>
        </w:rPr>
        <w:t>8.  25 маленьких этюдов: №№1-15;</w:t>
      </w:r>
    </w:p>
    <w:p w14:paraId="49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         </w:t>
      </w:r>
      <w:r>
        <w:rPr>
          <w:sz w:val="28"/>
        </w:rPr>
        <w:t xml:space="preserve">  </w:t>
      </w:r>
      <w:r>
        <w:rPr>
          <w:sz w:val="28"/>
        </w:rPr>
        <w:t xml:space="preserve"> Соч. 160.  25 легких этюдов: №№1-20</w:t>
      </w:r>
      <w:r>
        <w:rPr>
          <w:sz w:val="28"/>
        </w:rPr>
        <w:t>.</w:t>
      </w:r>
    </w:p>
    <w:p w14:paraId="4A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6. </w:t>
      </w:r>
      <w:r>
        <w:rPr>
          <w:sz w:val="28"/>
        </w:rPr>
        <w:t xml:space="preserve"> Школа игры на фортепиано (Фортепианная игра) Ред. А. Николаев (по выбору).</w:t>
      </w:r>
    </w:p>
    <w:p w14:paraId="4B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7. </w:t>
      </w:r>
      <w:r>
        <w:rPr>
          <w:sz w:val="28"/>
        </w:rPr>
        <w:t xml:space="preserve"> Этюды для фортепиано на разные виды техники.  1 класс.  Киев, 1983.</w:t>
      </w:r>
    </w:p>
    <w:p w14:paraId="4C020000">
      <w:pPr>
        <w:widowControl w:val="1"/>
        <w:ind/>
        <w:jc w:val="both"/>
        <w:rPr>
          <w:sz w:val="28"/>
        </w:rPr>
      </w:pPr>
    </w:p>
    <w:p w14:paraId="4D02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Пьесы. Произведения крупной формы.</w:t>
      </w:r>
    </w:p>
    <w:p w14:paraId="4E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 Азбука игры на фортепиано для учащихся подготовительного и 1 классов ДМШ. Ростов-на-Дону. Изд. «Феникс», 2002.</w:t>
      </w:r>
    </w:p>
    <w:p w14:paraId="4F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>Артоболевская А. Первая встреча с музыкой. Учебное пособие (по выб</w:t>
      </w:r>
      <w:r>
        <w:rPr>
          <w:sz w:val="28"/>
        </w:rPr>
        <w:t>о</w:t>
      </w:r>
      <w:r>
        <w:rPr>
          <w:sz w:val="28"/>
        </w:rPr>
        <w:t>ру). Изд. Ю. Челкаускаса. Москва, 1996.</w:t>
      </w:r>
    </w:p>
    <w:p w14:paraId="50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 Библиотека юного пианиста. Вып. 1. Сост. В. Натансон (по выбору).</w:t>
      </w:r>
    </w:p>
    <w:p w14:paraId="51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 xml:space="preserve"> Библиотека юного пианиста. Тетр. 1 (под. ред. В. Катанского),</w:t>
      </w:r>
      <w:r>
        <w:rPr>
          <w:sz w:val="28"/>
        </w:rPr>
        <w:t xml:space="preserve"> </w:t>
      </w:r>
      <w:r>
        <w:rPr>
          <w:sz w:val="28"/>
        </w:rPr>
        <w:t>Москва,2002.</w:t>
      </w:r>
    </w:p>
    <w:p w14:paraId="52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5. </w:t>
      </w:r>
      <w:r>
        <w:rPr>
          <w:sz w:val="28"/>
        </w:rPr>
        <w:t xml:space="preserve"> Бриль И. Джазовые пьесы для фортепиано. 1-3 классы ДМШ. Изд. «Киф</w:t>
      </w:r>
      <w:r>
        <w:rPr>
          <w:sz w:val="28"/>
        </w:rPr>
        <w:t>а</w:t>
      </w:r>
      <w:r>
        <w:rPr>
          <w:sz w:val="28"/>
        </w:rPr>
        <w:t>ра», Москва 2002:</w:t>
      </w:r>
    </w:p>
    <w:p w14:paraId="53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Рэгби;</w:t>
      </w:r>
    </w:p>
    <w:p w14:paraId="54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Basso</w:t>
      </w:r>
      <w:r>
        <w:rPr>
          <w:sz w:val="28"/>
        </w:rPr>
        <w:t xml:space="preserve"> </w:t>
      </w:r>
      <w:r>
        <w:rPr>
          <w:sz w:val="28"/>
        </w:rPr>
        <w:t>ostinato</w:t>
      </w:r>
      <w:r>
        <w:rPr>
          <w:sz w:val="28"/>
        </w:rPr>
        <w:t>;</w:t>
      </w:r>
    </w:p>
    <w:p w14:paraId="55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Оркестр приехал;</w:t>
      </w:r>
    </w:p>
    <w:p w14:paraId="56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В народном духе;</w:t>
      </w:r>
    </w:p>
    <w:p w14:paraId="57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Блюз  </w:t>
      </w:r>
      <w:r>
        <w:rPr>
          <w:sz w:val="28"/>
        </w:rPr>
        <w:t>I</w:t>
      </w:r>
      <w:r>
        <w:rPr>
          <w:sz w:val="28"/>
        </w:rPr>
        <w:t>;</w:t>
      </w:r>
    </w:p>
    <w:p w14:paraId="58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Блюз </w:t>
      </w:r>
      <w:r>
        <w:rPr>
          <w:sz w:val="28"/>
        </w:rPr>
        <w:t>II</w:t>
      </w:r>
      <w:r>
        <w:rPr>
          <w:sz w:val="28"/>
        </w:rPr>
        <w:t>.</w:t>
      </w:r>
    </w:p>
    <w:p w14:paraId="59020000">
      <w:pPr>
        <w:widowControl w:val="1"/>
        <w:ind/>
        <w:jc w:val="both"/>
        <w:rPr>
          <w:sz w:val="28"/>
        </w:rPr>
      </w:pPr>
      <w:r>
        <w:rPr>
          <w:sz w:val="28"/>
        </w:rPr>
        <w:t>6.</w:t>
      </w:r>
      <w:r>
        <w:rPr>
          <w:sz w:val="28"/>
        </w:rPr>
        <w:t xml:space="preserve"> Гречанинов А.  Соч. 98.  Детский альбом: Маленькая сказка, Скучный ра</w:t>
      </w:r>
      <w:r>
        <w:rPr>
          <w:sz w:val="28"/>
        </w:rPr>
        <w:t>с</w:t>
      </w:r>
      <w:r>
        <w:rPr>
          <w:sz w:val="28"/>
        </w:rPr>
        <w:t>сказ, В разлуке, Мазурка.</w:t>
      </w:r>
    </w:p>
    <w:p w14:paraId="5A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7. </w:t>
      </w:r>
      <w:r>
        <w:rPr>
          <w:sz w:val="28"/>
        </w:rPr>
        <w:t xml:space="preserve"> Кабалевский Д.  Соч. 27. Избранные пьесы для детей: Ночью на реке, Вроде вальса</w:t>
      </w:r>
      <w:r>
        <w:rPr>
          <w:sz w:val="28"/>
        </w:rPr>
        <w:t>.</w:t>
      </w:r>
    </w:p>
    <w:p w14:paraId="5B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8. </w:t>
      </w:r>
      <w:r>
        <w:rPr>
          <w:sz w:val="28"/>
        </w:rPr>
        <w:t xml:space="preserve"> Майкапар С. Соч. 28.  Бирюльки: Пастушок, В садике, Сказочка.</w:t>
      </w:r>
    </w:p>
    <w:p w14:paraId="5C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                Соч. 33.  Миниатюры: Разлука.</w:t>
      </w:r>
    </w:p>
    <w:p w14:paraId="5D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9. </w:t>
      </w:r>
      <w:r>
        <w:rPr>
          <w:sz w:val="28"/>
        </w:rPr>
        <w:t xml:space="preserve"> Маленькому пианисту. Под ред. Б. Милича (по выбору).</w:t>
      </w:r>
    </w:p>
    <w:p w14:paraId="5E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10. </w:t>
      </w:r>
      <w:r>
        <w:rPr>
          <w:sz w:val="28"/>
        </w:rPr>
        <w:t xml:space="preserve"> Маленький пианист. Под ред. М. Соколова (по выбору).</w:t>
      </w:r>
    </w:p>
    <w:p w14:paraId="5F020000">
      <w:pPr>
        <w:sectPr>
          <w:headerReference r:id="rId61" w:type="default"/>
          <w:headerReference r:id="rId47" w:type="even"/>
          <w:footerReference r:id="rId62" w:type="default"/>
          <w:footerReference r:id="rId48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60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11. </w:t>
      </w:r>
      <w:r>
        <w:rPr>
          <w:sz w:val="28"/>
        </w:rPr>
        <w:t xml:space="preserve"> Первая встреча с музыкой. Под ред. А. Артоболевской (по выбору).</w:t>
      </w:r>
    </w:p>
    <w:p w14:paraId="61020000">
      <w:pPr>
        <w:widowControl w:val="1"/>
        <w:ind/>
        <w:jc w:val="both"/>
        <w:rPr>
          <w:sz w:val="28"/>
        </w:rPr>
      </w:pPr>
      <w:r>
        <w:rPr>
          <w:sz w:val="28"/>
        </w:rPr>
        <w:t>12.</w:t>
      </w:r>
      <w:r>
        <w:rPr>
          <w:sz w:val="28"/>
        </w:rPr>
        <w:t xml:space="preserve"> Первые шаги в музыке. Под ред. Т. Сергеевой (по выбору).</w:t>
      </w:r>
    </w:p>
    <w:p w14:paraId="62020000">
      <w:pPr>
        <w:widowControl w:val="1"/>
        <w:ind/>
        <w:jc w:val="both"/>
        <w:rPr>
          <w:sz w:val="28"/>
        </w:rPr>
      </w:pPr>
      <w:r>
        <w:rPr>
          <w:sz w:val="28"/>
        </w:rPr>
        <w:t>13.</w:t>
      </w:r>
      <w:r>
        <w:rPr>
          <w:sz w:val="28"/>
        </w:rPr>
        <w:t xml:space="preserve"> Слонов Ю.  Пьесы для детей: Сказочка, Кукушка, Колыбельная.</w:t>
      </w:r>
    </w:p>
    <w:p w14:paraId="63020000">
      <w:pPr>
        <w:widowControl w:val="1"/>
        <w:ind/>
        <w:jc w:val="both"/>
        <w:rPr>
          <w:sz w:val="28"/>
        </w:rPr>
      </w:pPr>
      <w:r>
        <w:rPr>
          <w:sz w:val="28"/>
        </w:rPr>
        <w:t>14.</w:t>
      </w:r>
      <w:r>
        <w:rPr>
          <w:sz w:val="28"/>
        </w:rPr>
        <w:t xml:space="preserve"> Сборник фортепианных пьес, этюдов и ансамблей. Часть </w:t>
      </w:r>
      <w:r>
        <w:rPr>
          <w:sz w:val="28"/>
        </w:rPr>
        <w:t>I</w:t>
      </w:r>
      <w:r>
        <w:rPr>
          <w:sz w:val="28"/>
        </w:rPr>
        <w:t>. Сост. С. Лях</w:t>
      </w:r>
      <w:r>
        <w:rPr>
          <w:sz w:val="28"/>
        </w:rPr>
        <w:t>о</w:t>
      </w:r>
      <w:r>
        <w:rPr>
          <w:sz w:val="28"/>
        </w:rPr>
        <w:t>вицкая (по выбору).</w:t>
      </w:r>
    </w:p>
    <w:p w14:paraId="64020000">
      <w:pPr>
        <w:widowControl w:val="1"/>
        <w:ind/>
        <w:jc w:val="both"/>
        <w:rPr>
          <w:sz w:val="28"/>
        </w:rPr>
      </w:pPr>
      <w:r>
        <w:rPr>
          <w:sz w:val="28"/>
        </w:rPr>
        <w:t>15.</w:t>
      </w:r>
      <w:r>
        <w:rPr>
          <w:sz w:val="28"/>
        </w:rPr>
        <w:t xml:space="preserve"> Сборник пьес для фортепиано ДМШ. 1-2 классы (по выбору).</w:t>
      </w:r>
    </w:p>
    <w:p w14:paraId="65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16. </w:t>
      </w:r>
      <w:r>
        <w:rPr>
          <w:sz w:val="28"/>
        </w:rPr>
        <w:t xml:space="preserve"> Хрестоматия педагогического репертуара (ред. Н. Любомудрова). 1-2 выпуски (по выбору).</w:t>
      </w:r>
    </w:p>
    <w:p w14:paraId="66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17. </w:t>
      </w:r>
      <w:r>
        <w:rPr>
          <w:sz w:val="28"/>
        </w:rPr>
        <w:t xml:space="preserve"> Хрестоматия педагогического репертуара (ред. А. Бакулов и К. Сорокин) Пьесы</w:t>
      </w:r>
      <w:r>
        <w:rPr>
          <w:sz w:val="28"/>
        </w:rPr>
        <w:t>,</w:t>
      </w:r>
      <w:r>
        <w:rPr>
          <w:sz w:val="28"/>
        </w:rPr>
        <w:t xml:space="preserve"> 1 класс (любые выпуски).</w:t>
      </w:r>
    </w:p>
    <w:p w14:paraId="67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18. </w:t>
      </w:r>
      <w:r>
        <w:rPr>
          <w:sz w:val="28"/>
        </w:rPr>
        <w:t xml:space="preserve"> Хрестоматия педагогического репертуара.1 класс (ред. В.</w:t>
      </w:r>
      <w:r>
        <w:rPr>
          <w:sz w:val="28"/>
        </w:rPr>
        <w:t xml:space="preserve"> Катанский),</w:t>
      </w:r>
      <w:r>
        <w:rPr>
          <w:sz w:val="28"/>
        </w:rPr>
        <w:t xml:space="preserve"> Москва</w:t>
      </w:r>
      <w:r>
        <w:rPr>
          <w:sz w:val="28"/>
        </w:rPr>
        <w:t>,</w:t>
      </w:r>
      <w:r>
        <w:rPr>
          <w:sz w:val="28"/>
        </w:rPr>
        <w:t xml:space="preserve"> 2002</w:t>
      </w:r>
      <w:r>
        <w:rPr>
          <w:sz w:val="28"/>
        </w:rPr>
        <w:t>.</w:t>
      </w:r>
    </w:p>
    <w:p w14:paraId="68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19. </w:t>
      </w:r>
      <w:r>
        <w:rPr>
          <w:sz w:val="28"/>
        </w:rPr>
        <w:t xml:space="preserve"> Школа игры на фортепиано. (Фортепианная игра) Ред. А. Николаев (по выбору).</w:t>
      </w:r>
    </w:p>
    <w:p w14:paraId="69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20. </w:t>
      </w:r>
      <w:r>
        <w:rPr>
          <w:sz w:val="28"/>
        </w:rPr>
        <w:t xml:space="preserve"> Школа. Самоучитель игры на фортепиано:</w:t>
      </w:r>
    </w:p>
    <w:p w14:paraId="6A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Кукла (чилийская народная песня);</w:t>
      </w:r>
    </w:p>
    <w:p w14:paraId="6B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Петушок (немецкая народная песня);</w:t>
      </w:r>
    </w:p>
    <w:p w14:paraId="6C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Ку-ку (кубинская народная песня);</w:t>
      </w:r>
    </w:p>
    <w:p w14:paraId="6D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П. Хил. С днем рождения.</w:t>
      </w:r>
    </w:p>
    <w:p w14:paraId="6E020000">
      <w:pPr>
        <w:widowControl w:val="1"/>
        <w:ind/>
        <w:jc w:val="center"/>
        <w:rPr>
          <w:b w:val="1"/>
          <w:sz w:val="28"/>
        </w:rPr>
      </w:pPr>
    </w:p>
    <w:p w14:paraId="6F02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Ансамбли.</w:t>
      </w:r>
    </w:p>
    <w:p w14:paraId="70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 Ансамбли. 1-3 классы детской музыкальной школы (Ред. В. Григоре</w:t>
      </w:r>
      <w:r>
        <w:rPr>
          <w:sz w:val="28"/>
        </w:rPr>
        <w:t>н</w:t>
      </w:r>
      <w:r>
        <w:rPr>
          <w:sz w:val="28"/>
        </w:rPr>
        <w:t>ко).  Москва 1994.</w:t>
      </w:r>
    </w:p>
    <w:p w14:paraId="71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 xml:space="preserve"> Артоболевская А. Первая встреча с музыкой. Учебное пособие. Изд. Ю. Челкаускаса. Москва 1996</w:t>
      </w:r>
    </w:p>
    <w:p w14:paraId="72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Т. Хренников. Токкатина.</w:t>
      </w:r>
    </w:p>
    <w:p w14:paraId="73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В. Калинников. Киска.</w:t>
      </w:r>
    </w:p>
    <w:p w14:paraId="74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        М. Глинка. Хор «Славься» (из оперы «Иван Сусанин»)</w:t>
      </w:r>
    </w:p>
    <w:p w14:paraId="75020000">
      <w:pPr>
        <w:sectPr>
          <w:headerReference r:id="rId13" w:type="default"/>
          <w:headerReference r:id="rId33" w:type="even"/>
          <w:footerReference r:id="rId14" w:type="default"/>
          <w:footerReference r:id="rId34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76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 Сборник фортепианных пьес, этюдов и ансамблей. Часть 1, 2. Сост. С. Л</w:t>
      </w:r>
      <w:r>
        <w:rPr>
          <w:sz w:val="28"/>
        </w:rPr>
        <w:t>я</w:t>
      </w:r>
      <w:r>
        <w:rPr>
          <w:sz w:val="28"/>
        </w:rPr>
        <w:t>ховицкая. (по выбору).</w:t>
      </w:r>
    </w:p>
    <w:p w14:paraId="77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 xml:space="preserve"> Хрестоматия педагогического репертуара. 1 класс. Сост. Н. Любомудр</w:t>
      </w:r>
      <w:r>
        <w:rPr>
          <w:sz w:val="28"/>
        </w:rPr>
        <w:t>о</w:t>
      </w:r>
      <w:r>
        <w:rPr>
          <w:sz w:val="28"/>
        </w:rPr>
        <w:t>ва (по выбору).</w:t>
      </w:r>
    </w:p>
    <w:p w14:paraId="78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5. </w:t>
      </w:r>
      <w:r>
        <w:rPr>
          <w:sz w:val="28"/>
        </w:rPr>
        <w:t xml:space="preserve"> Хрестоматия педагогического репертуара. Сост. А. Бакулов и К. Сор</w:t>
      </w:r>
      <w:r>
        <w:rPr>
          <w:sz w:val="28"/>
        </w:rPr>
        <w:t>о</w:t>
      </w:r>
      <w:r>
        <w:rPr>
          <w:sz w:val="28"/>
        </w:rPr>
        <w:t>кин. 1 класс</w:t>
      </w:r>
      <w:r>
        <w:rPr>
          <w:sz w:val="28"/>
        </w:rPr>
        <w:t xml:space="preserve"> (по выбору).</w:t>
      </w:r>
    </w:p>
    <w:p w14:paraId="79020000">
      <w:pPr>
        <w:widowControl w:val="1"/>
        <w:ind/>
        <w:jc w:val="both"/>
        <w:rPr>
          <w:sz w:val="28"/>
        </w:rPr>
      </w:pPr>
    </w:p>
    <w:p w14:paraId="7A020000">
      <w:pPr>
        <w:widowControl w:val="1"/>
        <w:ind w:firstLine="851"/>
        <w:jc w:val="center"/>
        <w:rPr>
          <w:b w:val="1"/>
          <w:sz w:val="28"/>
          <w:u w:val="single"/>
        </w:rPr>
      </w:pPr>
      <w:r>
        <w:rPr>
          <w:b w:val="1"/>
          <w:sz w:val="28"/>
          <w:u w:val="single"/>
        </w:rPr>
        <w:t>3,4</w:t>
      </w:r>
      <w:r>
        <w:rPr>
          <w:b w:val="1"/>
          <w:sz w:val="28"/>
          <w:u w:val="single"/>
        </w:rPr>
        <w:t xml:space="preserve"> год</w:t>
      </w:r>
      <w:r>
        <w:rPr>
          <w:b w:val="1"/>
          <w:sz w:val="28"/>
          <w:u w:val="single"/>
        </w:rPr>
        <w:t>ы</w:t>
      </w:r>
      <w:r>
        <w:rPr>
          <w:b w:val="1"/>
          <w:sz w:val="28"/>
          <w:u w:val="single"/>
        </w:rPr>
        <w:t xml:space="preserve"> обучения.</w:t>
      </w:r>
    </w:p>
    <w:p w14:paraId="7B020000">
      <w:pPr>
        <w:widowControl w:val="1"/>
        <w:ind w:firstLine="851"/>
        <w:jc w:val="center"/>
        <w:rPr>
          <w:b w:val="1"/>
          <w:sz w:val="28"/>
        </w:rPr>
      </w:pPr>
      <w:r>
        <w:rPr>
          <w:b w:val="1"/>
          <w:sz w:val="28"/>
        </w:rPr>
        <w:t>Этюды.</w:t>
      </w:r>
    </w:p>
    <w:p w14:paraId="7C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 Лак Т. Соч. 172. Этюды №№5, 6, 8.</w:t>
      </w:r>
    </w:p>
    <w:p w14:paraId="7D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 xml:space="preserve"> Лемуан А. Соч. 37. 50 характерных прогрессивных этюдов: №№4, 5, 9, 11, 12, 15, 16, 20-23.</w:t>
      </w:r>
    </w:p>
    <w:p w14:paraId="7E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 Лешгорн А. Соч. 65. Избранные этюды для начинающих (по выбору).</w:t>
      </w:r>
    </w:p>
    <w:p w14:paraId="7F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 xml:space="preserve"> Шитте А. Соч. 68. 25 этюдов: №№ 2, 3, 6, 9.</w:t>
      </w:r>
    </w:p>
    <w:p w14:paraId="80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5. </w:t>
      </w:r>
      <w:r>
        <w:rPr>
          <w:sz w:val="28"/>
        </w:rPr>
        <w:t xml:space="preserve"> Черни К. Избранные фортепианные этюды. Под ред. Г. Гермера. Ч. </w:t>
      </w:r>
      <w:r>
        <w:rPr>
          <w:sz w:val="28"/>
        </w:rPr>
        <w:t>I</w:t>
      </w:r>
      <w:r>
        <w:rPr>
          <w:sz w:val="28"/>
        </w:rPr>
        <w:t xml:space="preserve"> – по выбору.</w:t>
      </w:r>
    </w:p>
    <w:p w14:paraId="8102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Пьесы.</w:t>
      </w:r>
    </w:p>
    <w:p w14:paraId="82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 Вилла-Лобок Э. Избранные нетрудные пьесы (по выбору).</w:t>
      </w:r>
    </w:p>
    <w:p w14:paraId="83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 xml:space="preserve"> Глинка М. Полька, Чувство, Простодушие.</w:t>
      </w:r>
    </w:p>
    <w:p w14:paraId="84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 Гречанинов А. Соч. 118, Восточный напев. Соч. 123, Бусинки, Грустная песенка.</w:t>
      </w:r>
    </w:p>
    <w:p w14:paraId="85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 xml:space="preserve"> Кабалевский Д. Соч. 27. Токкатина. Соч. 39. Клоуны.</w:t>
      </w:r>
    </w:p>
    <w:p w14:paraId="86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5. </w:t>
      </w:r>
      <w:r>
        <w:rPr>
          <w:sz w:val="28"/>
        </w:rPr>
        <w:t xml:space="preserve"> Косенко В. Соч. 15. 24 детских пьесы: Вальс, Полька, Скерцино.</w:t>
      </w:r>
    </w:p>
    <w:p w14:paraId="87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6. </w:t>
      </w:r>
      <w:r>
        <w:rPr>
          <w:sz w:val="28"/>
        </w:rPr>
        <w:t xml:space="preserve"> Майкапар С. Соч. 23. Миниатюры: Тарантелла. Соч. 28. Бирюльки: Эхо в г</w:t>
      </w:r>
      <w:r>
        <w:rPr>
          <w:sz w:val="28"/>
        </w:rPr>
        <w:t>о</w:t>
      </w:r>
      <w:r>
        <w:rPr>
          <w:sz w:val="28"/>
        </w:rPr>
        <w:t>рах, Весною.</w:t>
      </w:r>
    </w:p>
    <w:p w14:paraId="88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7. </w:t>
      </w:r>
      <w:r>
        <w:rPr>
          <w:sz w:val="28"/>
        </w:rPr>
        <w:t xml:space="preserve"> Раков Н. 8 пьес на тему русской народной песни: Песня, Полька. До м</w:t>
      </w:r>
      <w:r>
        <w:rPr>
          <w:sz w:val="28"/>
        </w:rPr>
        <w:t>а</w:t>
      </w:r>
      <w:r>
        <w:rPr>
          <w:sz w:val="28"/>
        </w:rPr>
        <w:t>жор.</w:t>
      </w:r>
    </w:p>
    <w:p w14:paraId="89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8. </w:t>
      </w:r>
      <w:r>
        <w:rPr>
          <w:sz w:val="28"/>
        </w:rPr>
        <w:t xml:space="preserve"> Сигмейстер Э. Фортепианные пьесы для детей: Уличные игры, Солне</w:t>
      </w:r>
      <w:r>
        <w:rPr>
          <w:sz w:val="28"/>
        </w:rPr>
        <w:t>ч</w:t>
      </w:r>
      <w:r>
        <w:rPr>
          <w:sz w:val="28"/>
        </w:rPr>
        <w:t>ный день, Американская народная песня.</w:t>
      </w:r>
    </w:p>
    <w:p w14:paraId="8A020000">
      <w:pPr>
        <w:sectPr>
          <w:headerReference r:id="rId3" w:type="default"/>
          <w:headerReference r:id="rId53" w:type="even"/>
          <w:footerReference r:id="rId4" w:type="default"/>
          <w:footerReference r:id="rId54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8B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9. </w:t>
      </w:r>
      <w:r>
        <w:rPr>
          <w:sz w:val="28"/>
        </w:rPr>
        <w:t xml:space="preserve"> Фрид Г. Семь пьес:</w:t>
      </w:r>
      <w:r>
        <w:rPr>
          <w:sz w:val="28"/>
        </w:rPr>
        <w:t xml:space="preserve"> «С Новым годом!», Весенняя песенка.</w:t>
      </w:r>
    </w:p>
    <w:p w14:paraId="8C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10. </w:t>
      </w:r>
      <w:r>
        <w:rPr>
          <w:sz w:val="28"/>
        </w:rPr>
        <w:t xml:space="preserve"> Хачатурян А. Андантино.</w:t>
      </w:r>
    </w:p>
    <w:p w14:paraId="8D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11. </w:t>
      </w:r>
      <w:r>
        <w:rPr>
          <w:sz w:val="28"/>
        </w:rPr>
        <w:t xml:space="preserve"> Чайковский П. Соч. 39. Детский альбом: Марш оловянных солдатиков, Новая кукла, Мазурка и др.</w:t>
      </w:r>
    </w:p>
    <w:p w14:paraId="8E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12.  </w:t>
      </w:r>
      <w:r>
        <w:rPr>
          <w:sz w:val="28"/>
        </w:rPr>
        <w:t xml:space="preserve"> Шуман Р. Соч. 68. Альбом для юношества: Сицилийская песенка, Вес</w:t>
      </w:r>
      <w:r>
        <w:rPr>
          <w:sz w:val="28"/>
        </w:rPr>
        <w:t>е</w:t>
      </w:r>
      <w:r>
        <w:rPr>
          <w:sz w:val="28"/>
        </w:rPr>
        <w:t>лый крестьянин.</w:t>
      </w:r>
    </w:p>
    <w:p w14:paraId="8F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13. </w:t>
      </w:r>
      <w:r>
        <w:rPr>
          <w:sz w:val="28"/>
        </w:rPr>
        <w:t xml:space="preserve">Хрестоматия педагогического репертуара для фортепиано. Вып. </w:t>
      </w:r>
      <w:r>
        <w:rPr>
          <w:sz w:val="28"/>
        </w:rPr>
        <w:t>I</w:t>
      </w:r>
      <w:r>
        <w:rPr>
          <w:sz w:val="28"/>
        </w:rPr>
        <w:t xml:space="preserve"> 3-4 кл. Сост. и ред. Н. Любомудровой, К. Сорокина. По выбору.</w:t>
      </w:r>
    </w:p>
    <w:p w14:paraId="90020000">
      <w:pPr>
        <w:widowControl w:val="1"/>
        <w:ind/>
        <w:jc w:val="both"/>
        <w:rPr>
          <w:sz w:val="28"/>
        </w:rPr>
      </w:pPr>
    </w:p>
    <w:p w14:paraId="9102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Произведения крупной формы.</w:t>
      </w:r>
    </w:p>
    <w:p w14:paraId="92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 Андре А. Соч. 34. Сонатина №5 Фа мажор, ч. </w:t>
      </w:r>
      <w:r>
        <w:rPr>
          <w:sz w:val="28"/>
        </w:rPr>
        <w:t>I</w:t>
      </w:r>
      <w:r>
        <w:rPr>
          <w:sz w:val="28"/>
        </w:rPr>
        <w:t>.</w:t>
      </w:r>
    </w:p>
    <w:p w14:paraId="93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 xml:space="preserve"> Беркович И. Сонатина До мажор.</w:t>
      </w:r>
    </w:p>
    <w:p w14:paraId="94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 Бетховен Л. Сонатина Фа мажор, ч. 1.</w:t>
      </w:r>
    </w:p>
    <w:p w14:paraId="95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 xml:space="preserve"> Глиэр Р. Соч. 43. Рондо</w:t>
      </w:r>
      <w:r>
        <w:rPr>
          <w:sz w:val="28"/>
        </w:rPr>
        <w:t>.</w:t>
      </w:r>
    </w:p>
    <w:p w14:paraId="96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5. </w:t>
      </w:r>
      <w:r>
        <w:rPr>
          <w:sz w:val="28"/>
        </w:rPr>
        <w:t xml:space="preserve"> Гнесина Е. Тема и шесть маленьких вариаций Соль мажор.</w:t>
      </w:r>
    </w:p>
    <w:p w14:paraId="97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6. </w:t>
      </w:r>
      <w:r>
        <w:rPr>
          <w:sz w:val="28"/>
        </w:rPr>
        <w:t xml:space="preserve"> Диабелли А. Соч. 151. Сонатина №1. Рондо.</w:t>
      </w:r>
    </w:p>
    <w:p w14:paraId="98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7. </w:t>
      </w:r>
      <w:r>
        <w:rPr>
          <w:sz w:val="28"/>
        </w:rPr>
        <w:t xml:space="preserve"> Кабалевский Д. Соч. 27. Сонатина Ля минор.</w:t>
      </w:r>
    </w:p>
    <w:p w14:paraId="99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8. </w:t>
      </w:r>
      <w:r>
        <w:rPr>
          <w:sz w:val="28"/>
        </w:rPr>
        <w:t xml:space="preserve"> Клементи М. Соч. 36. Сонатина </w:t>
      </w:r>
      <w:r>
        <w:rPr>
          <w:sz w:val="28"/>
        </w:rPr>
        <w:t xml:space="preserve"> </w:t>
      </w:r>
      <w:r>
        <w:rPr>
          <w:sz w:val="28"/>
        </w:rPr>
        <w:t>До мажор ч. 2, 3. Сонатина Соль мажор</w:t>
      </w:r>
    </w:p>
    <w:p w14:paraId="9A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 ч.</w:t>
      </w:r>
      <w:r>
        <w:rPr>
          <w:sz w:val="28"/>
        </w:rPr>
        <w:t>1, 2.</w:t>
      </w:r>
    </w:p>
    <w:p w14:paraId="9B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9. </w:t>
      </w:r>
      <w:r>
        <w:rPr>
          <w:sz w:val="28"/>
        </w:rPr>
        <w:t xml:space="preserve"> Кулау Ф. Вариации Соль мажор. Соч. 55, №1. Сонатина До мажор, ч. 1, 2.</w:t>
      </w:r>
    </w:p>
    <w:p w14:paraId="9C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10. </w:t>
      </w:r>
      <w:r>
        <w:rPr>
          <w:sz w:val="28"/>
        </w:rPr>
        <w:t xml:space="preserve"> Мелартин Э. Сонатина Соль минор.</w:t>
      </w:r>
    </w:p>
    <w:p w14:paraId="9D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11. </w:t>
      </w:r>
      <w:r>
        <w:rPr>
          <w:sz w:val="28"/>
        </w:rPr>
        <w:t xml:space="preserve"> Моцарт Л. Сонатина Фа мажор, ч. 1, 2.</w:t>
      </w:r>
    </w:p>
    <w:p w14:paraId="9E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12. </w:t>
      </w:r>
      <w:r>
        <w:rPr>
          <w:sz w:val="28"/>
        </w:rPr>
        <w:t xml:space="preserve"> Раков Н. Сонатина До мажор.</w:t>
      </w:r>
    </w:p>
    <w:p w14:paraId="9F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13. </w:t>
      </w:r>
      <w:r>
        <w:rPr>
          <w:sz w:val="28"/>
        </w:rPr>
        <w:t xml:space="preserve"> Чимароза Д. Сонатина Ре минор.</w:t>
      </w:r>
    </w:p>
    <w:p w14:paraId="A0020000">
      <w:pPr>
        <w:rPr>
          <w:b w:val="1"/>
          <w:sz w:val="28"/>
        </w:rPr>
      </w:pPr>
    </w:p>
    <w:p w14:paraId="A1020000">
      <w:pPr>
        <w:sectPr>
          <w:headerReference r:id="rId21" w:type="default"/>
          <w:headerReference r:id="rId65" w:type="even"/>
          <w:footerReference r:id="rId22" w:type="default"/>
          <w:footerReference r:id="rId66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A202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Полифонические произведения.</w:t>
      </w:r>
    </w:p>
    <w:p w14:paraId="A3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 Бах И. С. Нотная тетрадь А. М. Бах. Менуэт №3 До минор, Менуэт №12 Соль мажор, Марш №16</w:t>
      </w:r>
      <w:r>
        <w:rPr>
          <w:sz w:val="28"/>
        </w:rPr>
        <w:t>, Полонез №19.</w:t>
      </w:r>
    </w:p>
    <w:p w14:paraId="A4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 xml:space="preserve"> Избранные произведения композиторов </w:t>
      </w:r>
      <w:r>
        <w:rPr>
          <w:sz w:val="28"/>
        </w:rPr>
        <w:t>XVI</w:t>
      </w:r>
      <w:r>
        <w:rPr>
          <w:sz w:val="28"/>
        </w:rPr>
        <w:t xml:space="preserve">, </w:t>
      </w:r>
      <w:r>
        <w:rPr>
          <w:sz w:val="28"/>
        </w:rPr>
        <w:t>XVII</w:t>
      </w:r>
      <w:r>
        <w:rPr>
          <w:sz w:val="28"/>
        </w:rPr>
        <w:t xml:space="preserve">, </w:t>
      </w:r>
      <w:r>
        <w:rPr>
          <w:sz w:val="28"/>
        </w:rPr>
        <w:t>XVIII</w:t>
      </w:r>
      <w:r>
        <w:rPr>
          <w:sz w:val="28"/>
        </w:rPr>
        <w:t xml:space="preserve">, начала </w:t>
      </w:r>
      <w:r>
        <w:rPr>
          <w:sz w:val="28"/>
        </w:rPr>
        <w:t>XIX</w:t>
      </w:r>
      <w:r>
        <w:rPr>
          <w:sz w:val="28"/>
        </w:rPr>
        <w:t xml:space="preserve"> в</w:t>
      </w:r>
      <w:r>
        <w:rPr>
          <w:sz w:val="28"/>
        </w:rPr>
        <w:t>е</w:t>
      </w:r>
      <w:r>
        <w:rPr>
          <w:sz w:val="28"/>
        </w:rPr>
        <w:t>ков. Вып. 2 под ред. Н. Кувшинникова. По выбору.</w:t>
      </w:r>
    </w:p>
    <w:p w14:paraId="A5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 Обработки народных песен.</w:t>
      </w:r>
    </w:p>
    <w:p w14:paraId="A6020000">
      <w:pPr>
        <w:rPr>
          <w:b w:val="1"/>
          <w:sz w:val="28"/>
        </w:rPr>
      </w:pPr>
    </w:p>
    <w:p w14:paraId="A702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Ансамбли.</w:t>
      </w:r>
    </w:p>
    <w:p w14:paraId="A8020000">
      <w:pPr>
        <w:widowControl w:val="1"/>
        <w:ind/>
        <w:jc w:val="both"/>
        <w:rPr>
          <w:sz w:val="28"/>
        </w:rPr>
      </w:pPr>
      <w:r>
        <w:rPr>
          <w:sz w:val="28"/>
        </w:rPr>
        <w:t>Произведения по выбору из сборников:</w:t>
      </w:r>
    </w:p>
    <w:p w14:paraId="A9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 Библиотека юного пианиста. Избранные ансамбли. Вып. 1. Сост. Ната</w:t>
      </w:r>
      <w:r>
        <w:rPr>
          <w:sz w:val="28"/>
        </w:rPr>
        <w:t>н</w:t>
      </w:r>
      <w:r>
        <w:rPr>
          <w:sz w:val="28"/>
        </w:rPr>
        <w:t>сон М.</w:t>
      </w:r>
    </w:p>
    <w:p w14:paraId="AA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 xml:space="preserve"> Библиотека юного пианиста. Пьесы на народные темы для фортепиано в 4 руки.</w:t>
      </w:r>
    </w:p>
    <w:p w14:paraId="AB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 Играем вдвоем. Ансамбли для фортепиано в 4 руки. Вып. 1. Сост. А. Бо</w:t>
      </w:r>
      <w:r>
        <w:rPr>
          <w:sz w:val="28"/>
        </w:rPr>
        <w:t>р</w:t>
      </w:r>
      <w:r>
        <w:rPr>
          <w:sz w:val="28"/>
        </w:rPr>
        <w:t>зенков.</w:t>
      </w:r>
    </w:p>
    <w:p w14:paraId="AC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 xml:space="preserve"> Калинка. Альбом начинающего пианиста. Вып. 2. Сост. А. Бакулов, К. С</w:t>
      </w:r>
      <w:r>
        <w:rPr>
          <w:sz w:val="28"/>
        </w:rPr>
        <w:t>о</w:t>
      </w:r>
      <w:r>
        <w:rPr>
          <w:sz w:val="28"/>
        </w:rPr>
        <w:t>рокин.</w:t>
      </w:r>
    </w:p>
    <w:p w14:paraId="AD020000">
      <w:pPr>
        <w:widowControl w:val="1"/>
        <w:ind/>
        <w:jc w:val="both"/>
        <w:rPr>
          <w:sz w:val="28"/>
        </w:rPr>
      </w:pPr>
      <w:r>
        <w:rPr>
          <w:sz w:val="28"/>
        </w:rPr>
        <w:t xml:space="preserve">5. </w:t>
      </w:r>
      <w:r>
        <w:rPr>
          <w:sz w:val="28"/>
        </w:rPr>
        <w:t xml:space="preserve"> Хрестоматия фортепианного ансамбля. Младшие и </w:t>
      </w:r>
      <w:r>
        <w:rPr>
          <w:sz w:val="28"/>
        </w:rPr>
        <w:t>средние классы. Сост.С. Диденко</w:t>
      </w:r>
      <w:r>
        <w:rPr>
          <w:sz w:val="28"/>
        </w:rPr>
        <w:t>.</w:t>
      </w:r>
    </w:p>
    <w:p w14:paraId="AE020000">
      <w:pPr>
        <w:widowControl w:val="1"/>
        <w:ind/>
        <w:jc w:val="both"/>
        <w:rPr>
          <w:sz w:val="28"/>
        </w:rPr>
      </w:pPr>
    </w:p>
    <w:p w14:paraId="AF020000">
      <w:pPr>
        <w:pStyle w:val="Style_7"/>
        <w:widowControl w:val="1"/>
        <w:ind/>
        <w:jc w:val="center"/>
        <w:rPr>
          <w:b w:val="1"/>
          <w:u w:val="single"/>
        </w:rPr>
      </w:pPr>
      <w:r>
        <w:rPr>
          <w:b w:val="1"/>
          <w:u w:val="single"/>
        </w:rPr>
        <w:t xml:space="preserve"> 5</w:t>
      </w:r>
      <w:r>
        <w:rPr>
          <w:b w:val="1"/>
          <w:u w:val="single"/>
        </w:rPr>
        <w:t xml:space="preserve"> </w:t>
      </w:r>
      <w:r>
        <w:rPr>
          <w:b w:val="1"/>
          <w:u w:val="single"/>
        </w:rPr>
        <w:t xml:space="preserve"> </w:t>
      </w:r>
      <w:r>
        <w:rPr>
          <w:b w:val="1"/>
          <w:u w:val="single"/>
        </w:rPr>
        <w:t>год обучения.</w:t>
      </w:r>
    </w:p>
    <w:p w14:paraId="B0020000">
      <w:pPr>
        <w:pStyle w:val="Style_7"/>
        <w:widowControl w:val="1"/>
        <w:ind/>
        <w:jc w:val="center"/>
        <w:rPr>
          <w:b w:val="1"/>
        </w:rPr>
      </w:pPr>
    </w:p>
    <w:p w14:paraId="B1020000">
      <w:pPr>
        <w:pStyle w:val="Style_7"/>
        <w:widowControl w:val="1"/>
        <w:ind/>
        <w:jc w:val="center"/>
        <w:rPr>
          <w:b w:val="1"/>
        </w:rPr>
      </w:pPr>
      <w:r>
        <w:rPr>
          <w:b w:val="1"/>
          <w:u w:val="single"/>
        </w:rPr>
        <w:t>Этюды</w:t>
      </w:r>
    </w:p>
    <w:p w14:paraId="B2020000">
      <w:pPr>
        <w:pStyle w:val="Style_7"/>
        <w:numPr>
          <w:ilvl w:val="0"/>
          <w:numId w:val="10"/>
        </w:numPr>
      </w:pPr>
      <w:r>
        <w:t>Беренс Г. 32 избранных этюда</w:t>
      </w:r>
      <w:r>
        <w:t>:</w:t>
      </w:r>
      <w:r>
        <w:t xml:space="preserve"> </w:t>
      </w:r>
    </w:p>
    <w:p w14:paraId="B3020000">
      <w:pPr>
        <w:pStyle w:val="Style_7"/>
      </w:pPr>
      <w:r>
        <w:t xml:space="preserve">                      из соч. 61 и 88: №№1 – 3, 24</w:t>
      </w:r>
      <w:r>
        <w:t>;</w:t>
      </w:r>
    </w:p>
    <w:p w14:paraId="B4020000">
      <w:pPr>
        <w:pStyle w:val="Style_7"/>
      </w:pPr>
      <w:r>
        <w:t xml:space="preserve">                      из соч. 88 этюды: №№ 5,7</w:t>
      </w:r>
      <w:r>
        <w:t>.</w:t>
      </w:r>
    </w:p>
    <w:p w14:paraId="B5020000">
      <w:pPr>
        <w:sectPr>
          <w:headerReference r:id="rId41" w:type="default"/>
          <w:headerReference r:id="rId43" w:type="even"/>
          <w:footerReference r:id="rId42" w:type="default"/>
          <w:footerReference r:id="rId44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B6020000">
      <w:pPr>
        <w:pStyle w:val="Style_7"/>
        <w:numPr>
          <w:ilvl w:val="0"/>
          <w:numId w:val="10"/>
        </w:numPr>
      </w:pPr>
      <w:r>
        <w:t>Бертини А.</w:t>
      </w:r>
    </w:p>
    <w:p w14:paraId="B7020000">
      <w:pPr>
        <w:pStyle w:val="Style_7"/>
      </w:pPr>
      <w:r>
        <w:t xml:space="preserve">                     </w:t>
      </w:r>
      <w:r>
        <w:t>28 избранных этюдов:</w:t>
      </w:r>
    </w:p>
    <w:p w14:paraId="B8020000">
      <w:pPr>
        <w:pStyle w:val="Style_7"/>
      </w:pPr>
      <w:r>
        <w:t xml:space="preserve">                     соч. 29 и 32: №№ 4, 5, 9</w:t>
      </w:r>
      <w:r>
        <w:t>.</w:t>
      </w:r>
    </w:p>
    <w:p w14:paraId="B9020000">
      <w:pPr>
        <w:pStyle w:val="Style_7"/>
        <w:numPr>
          <w:ilvl w:val="0"/>
          <w:numId w:val="10"/>
        </w:numPr>
      </w:pPr>
      <w:r>
        <w:t>Лак Т. Соч. 172 Этюды: №№ 4, 5</w:t>
      </w:r>
      <w:r>
        <w:t>.</w:t>
      </w:r>
    </w:p>
    <w:p w14:paraId="BA020000">
      <w:pPr>
        <w:pStyle w:val="Style_7"/>
        <w:numPr>
          <w:ilvl w:val="0"/>
          <w:numId w:val="10"/>
        </w:numPr>
      </w:pPr>
      <w:r>
        <w:t>Лемуан А. Соч. 37 Этюды по выбору</w:t>
      </w:r>
      <w:r>
        <w:t>.</w:t>
      </w:r>
    </w:p>
    <w:p w14:paraId="BB020000">
      <w:pPr>
        <w:pStyle w:val="Style_7"/>
        <w:numPr>
          <w:ilvl w:val="0"/>
          <w:numId w:val="10"/>
        </w:numPr>
      </w:pPr>
      <w:r>
        <w:t>Лешгорн А. Соч. 66 Этюды №№ 1 – 4</w:t>
      </w:r>
      <w:r>
        <w:t>.</w:t>
      </w:r>
      <w:r>
        <w:t xml:space="preserve"> </w:t>
      </w:r>
    </w:p>
    <w:p w14:paraId="BC020000">
      <w:pPr>
        <w:pStyle w:val="Style_7"/>
        <w:numPr>
          <w:ilvl w:val="0"/>
          <w:numId w:val="10"/>
        </w:numPr>
      </w:pPr>
      <w:r>
        <w:t xml:space="preserve">Черни К. Избранные фортепианные этюды. Под ред. Г. Гермера </w:t>
      </w:r>
      <w:r>
        <w:t>I</w:t>
      </w:r>
      <w:r>
        <w:t xml:space="preserve">, </w:t>
      </w:r>
      <w:r>
        <w:t>II</w:t>
      </w:r>
      <w:r>
        <w:t xml:space="preserve"> ч. по выбору</w:t>
      </w:r>
      <w:r>
        <w:t>.</w:t>
      </w:r>
    </w:p>
    <w:p w14:paraId="BD020000">
      <w:pPr>
        <w:pStyle w:val="Style_7"/>
        <w:widowControl w:val="1"/>
        <w:ind/>
        <w:jc w:val="center"/>
        <w:rPr>
          <w:b w:val="1"/>
        </w:rPr>
      </w:pPr>
      <w:r>
        <w:rPr>
          <w:b w:val="1"/>
        </w:rPr>
        <w:t>Пьесы</w:t>
      </w:r>
      <w:r>
        <w:rPr>
          <w:b w:val="1"/>
        </w:rPr>
        <w:t>.</w:t>
      </w:r>
    </w:p>
    <w:p w14:paraId="BE020000">
      <w:pPr>
        <w:pStyle w:val="Style_7"/>
        <w:numPr>
          <w:ilvl w:val="0"/>
          <w:numId w:val="11"/>
        </w:numPr>
      </w:pPr>
      <w:r>
        <w:t>Бетховен Л. Аллеманда, Элегия, багатель соль минор, Элизе.</w:t>
      </w:r>
    </w:p>
    <w:p w14:paraId="BF020000">
      <w:pPr>
        <w:pStyle w:val="Style_7"/>
        <w:widowControl w:val="1"/>
        <w:ind w:left="-284"/>
      </w:pPr>
      <w:r>
        <w:t xml:space="preserve">    2. </w:t>
      </w:r>
      <w:r>
        <w:t>Гайдн И. Избранные пьесы для фортепиано (по выбору)</w:t>
      </w:r>
      <w:r>
        <w:t>.</w:t>
      </w:r>
    </w:p>
    <w:p w14:paraId="C0020000">
      <w:pPr>
        <w:pStyle w:val="Style_7"/>
      </w:pPr>
      <w:r>
        <w:t xml:space="preserve">3. </w:t>
      </w:r>
      <w:r>
        <w:t>Косенко В. Соч. 15. 24 детских пьесы: Петрушка, Мелодия, дождик, Мазу</w:t>
      </w:r>
      <w:r>
        <w:t>р</w:t>
      </w:r>
      <w:r>
        <w:t>ка.</w:t>
      </w:r>
    </w:p>
    <w:p w14:paraId="C1020000">
      <w:pPr>
        <w:pStyle w:val="Style_7"/>
      </w:pPr>
      <w:r>
        <w:t xml:space="preserve">4. </w:t>
      </w:r>
      <w:r>
        <w:t>Чайковский П. Соч. 39. Детский альбом. По выбору.</w:t>
      </w:r>
    </w:p>
    <w:p w14:paraId="C2020000">
      <w:pPr>
        <w:pStyle w:val="Style_7"/>
      </w:pPr>
      <w:r>
        <w:t xml:space="preserve">5. </w:t>
      </w:r>
      <w:r>
        <w:t>Шостакович Д. Танцы кукол: Лирический вальс.</w:t>
      </w:r>
    </w:p>
    <w:p w14:paraId="C3020000">
      <w:pPr>
        <w:pStyle w:val="Style_7"/>
      </w:pPr>
      <w:r>
        <w:t xml:space="preserve">6. </w:t>
      </w:r>
      <w:r>
        <w:t>Шуман Р. Соч. 68. Альбом для юношества. По выбору.</w:t>
      </w:r>
    </w:p>
    <w:p w14:paraId="C4020000">
      <w:pPr>
        <w:pStyle w:val="Style_7"/>
      </w:pPr>
      <w:r>
        <w:t xml:space="preserve">7. </w:t>
      </w:r>
      <w:r>
        <w:t>Хрестоматия  пед. р</w:t>
      </w:r>
      <w:r>
        <w:t>епертуара. Пьесы. 3, 4, 5 класс. Ред. А. Бакулов и К. С</w:t>
      </w:r>
      <w:r>
        <w:t>о</w:t>
      </w:r>
      <w:r>
        <w:t>рокин (по выбору).</w:t>
      </w:r>
    </w:p>
    <w:p w14:paraId="C5020000">
      <w:pPr>
        <w:pStyle w:val="Style_7"/>
        <w:rPr>
          <w:b w:val="1"/>
        </w:rPr>
      </w:pPr>
    </w:p>
    <w:p w14:paraId="C6020000">
      <w:pPr>
        <w:pStyle w:val="Style_7"/>
        <w:widowControl w:val="1"/>
        <w:ind/>
        <w:jc w:val="center"/>
        <w:rPr>
          <w:b w:val="1"/>
        </w:rPr>
      </w:pPr>
      <w:r>
        <w:rPr>
          <w:b w:val="1"/>
        </w:rPr>
        <w:t>Произведения крупной формы.</w:t>
      </w:r>
    </w:p>
    <w:p w14:paraId="C7020000">
      <w:pPr>
        <w:pStyle w:val="Style_7"/>
        <w:numPr>
          <w:ilvl w:val="0"/>
          <w:numId w:val="12"/>
        </w:numPr>
      </w:pPr>
      <w:r>
        <w:t>Хрестоматия пед. репертуара. 3, 4, 5 класс. Ред. Н. Любомудрова (по выбору).</w:t>
      </w:r>
    </w:p>
    <w:p w14:paraId="C8020000">
      <w:pPr>
        <w:pStyle w:val="Style_7"/>
        <w:numPr>
          <w:ilvl w:val="0"/>
          <w:numId w:val="12"/>
        </w:numPr>
      </w:pPr>
      <w:r>
        <w:t>Хрестоматия пед. репертуара. Пьесы. 3, 4, 5 класс. Ред. А. Бакулов и К. Сор</w:t>
      </w:r>
      <w:r>
        <w:t>о</w:t>
      </w:r>
      <w:r>
        <w:t>кин (по выбору).</w:t>
      </w:r>
    </w:p>
    <w:p w14:paraId="C9020000">
      <w:pPr>
        <w:pStyle w:val="Style_7"/>
        <w:widowControl w:val="1"/>
        <w:ind w:left="720"/>
      </w:pPr>
    </w:p>
    <w:p w14:paraId="CA020000">
      <w:pPr>
        <w:pStyle w:val="Style_7"/>
        <w:widowControl w:val="1"/>
        <w:ind w:left="720"/>
      </w:pPr>
    </w:p>
    <w:p w14:paraId="CB020000">
      <w:pPr>
        <w:pStyle w:val="Style_7"/>
        <w:widowControl w:val="1"/>
        <w:ind w:left="720"/>
      </w:pPr>
    </w:p>
    <w:p w14:paraId="CC020000">
      <w:pPr>
        <w:pStyle w:val="Style_7"/>
        <w:widowControl w:val="1"/>
        <w:ind w:left="720"/>
      </w:pPr>
    </w:p>
    <w:p w14:paraId="CD020000">
      <w:pPr>
        <w:pStyle w:val="Style_7"/>
        <w:widowControl w:val="1"/>
        <w:ind/>
        <w:jc w:val="center"/>
        <w:rPr>
          <w:b w:val="1"/>
        </w:rPr>
      </w:pPr>
      <w:r>
        <w:rPr>
          <w:b w:val="1"/>
        </w:rPr>
        <w:t>Полифонические произведения</w:t>
      </w:r>
    </w:p>
    <w:p w14:paraId="CE020000">
      <w:pPr>
        <w:pStyle w:val="Style_7"/>
        <w:numPr>
          <w:ilvl w:val="0"/>
          <w:numId w:val="13"/>
        </w:numPr>
      </w:pPr>
      <w:r>
        <w:t>Бах И. С. Маленькие прелюдии и фуги. Тетр. 1: До мажор, Фа-мажор; тетр. 2: Ре мажор.</w:t>
      </w:r>
    </w:p>
    <w:p w14:paraId="CF020000">
      <w:pPr>
        <w:pStyle w:val="Style_7"/>
        <w:numPr>
          <w:ilvl w:val="0"/>
          <w:numId w:val="13"/>
        </w:numPr>
      </w:pPr>
      <w:r>
        <w:t>Двухголосые инвенции: До мажор, Си-бемоль мажор, ми минор, ля м</w:t>
      </w:r>
      <w:r>
        <w:t>и</w:t>
      </w:r>
      <w:r>
        <w:t>нор.</w:t>
      </w:r>
    </w:p>
    <w:p w14:paraId="D0020000">
      <w:pPr>
        <w:pStyle w:val="Style_7"/>
        <w:numPr>
          <w:ilvl w:val="0"/>
          <w:numId w:val="13"/>
        </w:numPr>
      </w:pPr>
      <w:r>
        <w:t>Хрестоматия пед. репертуара. 3, 4, 5 класс. Полифонические произвед</w:t>
      </w:r>
      <w:r>
        <w:t>е</w:t>
      </w:r>
      <w:r>
        <w:t>ния. Ред. Н. Любомудрова  и Ред. А. Бакулов и К. Сорокин.</w:t>
      </w:r>
    </w:p>
    <w:p w14:paraId="D1020000">
      <w:pPr>
        <w:pStyle w:val="Style_7"/>
        <w:rPr>
          <w:b w:val="1"/>
        </w:rPr>
      </w:pPr>
    </w:p>
    <w:p w14:paraId="D2020000">
      <w:pPr>
        <w:sectPr>
          <w:headerReference r:id="rId9" w:type="default"/>
          <w:headerReference r:id="rId51" w:type="even"/>
          <w:footerReference r:id="rId10" w:type="default"/>
          <w:footerReference r:id="rId52" w:type="even"/>
          <w:type w:val="continuous"/>
          <w:pgSz w:h="16838" w:orient="portrait" w:w="11906"/>
          <w:pgMar w:bottom="1134" w:footer="720" w:gutter="0" w:header="720" w:left="1560" w:right="850" w:top="1134"/>
          <w:titlePg/>
        </w:sectPr>
      </w:pPr>
    </w:p>
    <w:p w14:paraId="D3020000">
      <w:pPr>
        <w:pStyle w:val="Style_7"/>
        <w:widowControl w:val="1"/>
        <w:ind/>
        <w:jc w:val="center"/>
        <w:rPr>
          <w:b w:val="1"/>
        </w:rPr>
      </w:pPr>
      <w:r>
        <w:rPr>
          <w:b w:val="1"/>
        </w:rPr>
        <w:t>Ансамбли.</w:t>
      </w:r>
    </w:p>
    <w:p w14:paraId="D4020000">
      <w:pPr>
        <w:pStyle w:val="Style_7"/>
      </w:pPr>
      <w:r>
        <w:t xml:space="preserve">Рекомендуемые сборники </w:t>
      </w:r>
      <w:r>
        <w:t>(по выбору</w:t>
      </w:r>
      <w:r>
        <w:t>)</w:t>
      </w:r>
      <w:r>
        <w:t>:</w:t>
      </w:r>
    </w:p>
    <w:p w14:paraId="D5020000">
      <w:pPr>
        <w:pStyle w:val="Style_7"/>
        <w:numPr>
          <w:ilvl w:val="0"/>
          <w:numId w:val="14"/>
        </w:numPr>
      </w:pPr>
      <w:r>
        <w:t>Легкие пьесы для чтения с листа в 4 руки. Сост. Т. Яковлева.</w:t>
      </w:r>
    </w:p>
    <w:p w14:paraId="D6020000">
      <w:pPr>
        <w:pStyle w:val="Style_7"/>
        <w:numPr>
          <w:ilvl w:val="0"/>
          <w:numId w:val="14"/>
        </w:numPr>
      </w:pPr>
      <w:r>
        <w:t>Маленькому любителю музыки. Альбом фортепианных пьес. Сост. С. Л</w:t>
      </w:r>
      <w:r>
        <w:t>я</w:t>
      </w:r>
      <w:r>
        <w:t>ховицкая.</w:t>
      </w:r>
    </w:p>
    <w:p w14:paraId="D7020000">
      <w:pPr>
        <w:pStyle w:val="Style_7"/>
        <w:numPr>
          <w:ilvl w:val="0"/>
          <w:numId w:val="14"/>
        </w:numPr>
      </w:pPr>
      <w:r>
        <w:t>Музыкальный час. Популярные детские песни в переложении для форт</w:t>
      </w:r>
      <w:r>
        <w:t>е</w:t>
      </w:r>
      <w:r>
        <w:t xml:space="preserve">пиано в 4 руки. </w:t>
      </w:r>
    </w:p>
    <w:p w14:paraId="D8020000">
      <w:pPr>
        <w:pStyle w:val="Style_7"/>
      </w:pPr>
      <w:r>
        <w:t xml:space="preserve">                        Вып. 1. Ред. Е. Орехова.</w:t>
      </w:r>
    </w:p>
    <w:p w14:paraId="D9020000">
      <w:pPr>
        <w:pStyle w:val="Style_7"/>
      </w:pPr>
      <w:r>
        <w:t xml:space="preserve">                        Вып. 2. Ред. В. Марутаев.</w:t>
      </w:r>
    </w:p>
    <w:p w14:paraId="DA020000">
      <w:pPr>
        <w:pStyle w:val="Style_7"/>
        <w:numPr>
          <w:ilvl w:val="0"/>
          <w:numId w:val="14"/>
        </w:numPr>
      </w:pPr>
      <w:r>
        <w:t>Русские народные песни. Легкая обработка для фортепиано в 4 руки. Тетр. 1, 2. Сост. А. Бакулов.</w:t>
      </w:r>
    </w:p>
    <w:p w14:paraId="DB020000">
      <w:pPr>
        <w:rPr>
          <w:sz w:val="28"/>
        </w:rPr>
      </w:pPr>
      <w:r>
        <w:rPr>
          <w:sz w:val="28"/>
        </w:rPr>
        <w:t xml:space="preserve"> </w:t>
      </w:r>
    </w:p>
    <w:p w14:paraId="DC020000">
      <w:pPr>
        <w:pStyle w:val="Style_13"/>
        <w:widowControl w:val="1"/>
        <w:ind w:left="142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b w:val="1"/>
          <w:i w:val="1"/>
          <w:sz w:val="28"/>
        </w:rPr>
        <w:t>2. Список рекомендуемой  методической  литературы</w:t>
      </w:r>
      <w:r>
        <w:rPr>
          <w:rFonts w:ascii="Times New Roman" w:hAnsi="Times New Roman"/>
          <w:b w:val="1"/>
          <w:i w:val="1"/>
          <w:sz w:val="28"/>
        </w:rPr>
        <w:t>.</w:t>
      </w:r>
    </w:p>
    <w:p w14:paraId="DD020000">
      <w:pPr>
        <w:widowControl w:val="1"/>
        <w:ind/>
        <w:jc w:val="center"/>
        <w:rPr>
          <w:b w:val="1"/>
          <w:sz w:val="28"/>
        </w:rPr>
      </w:pPr>
    </w:p>
    <w:p w14:paraId="DE020000">
      <w:pPr>
        <w:sectPr>
          <w:headerReference r:id="rId31" w:type="default"/>
          <w:headerReference r:id="rId57" w:type="even"/>
          <w:footerReference r:id="rId32" w:type="default"/>
          <w:footerReference r:id="rId58" w:type="even"/>
          <w:type w:val="continuous"/>
          <w:pgSz w:h="16838" w:orient="portrait" w:w="11906"/>
          <w:pgMar w:bottom="1134" w:footer="720" w:gutter="0" w:header="720" w:left="1701" w:right="850" w:top="1134"/>
          <w:titlePg/>
        </w:sectPr>
      </w:pPr>
    </w:p>
    <w:p w14:paraId="DF020000">
      <w:pPr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 Алексеев А. Методика обучения игре на фортепиано. М. 1971.</w:t>
      </w:r>
    </w:p>
    <w:p w14:paraId="E0020000">
      <w:pPr>
        <w:rPr>
          <w:sz w:val="28"/>
        </w:rPr>
      </w:pPr>
      <w:r>
        <w:rPr>
          <w:sz w:val="28"/>
        </w:rPr>
        <w:t xml:space="preserve">2. </w:t>
      </w:r>
      <w:r>
        <w:rPr>
          <w:sz w:val="28"/>
        </w:rPr>
        <w:t>Артоболевская А. Первая встреча с музыкой. Из опыта работы педагога-пианиста с детьми дошкольного и младшего школьного возраста. Росси</w:t>
      </w:r>
      <w:r>
        <w:rPr>
          <w:sz w:val="28"/>
        </w:rPr>
        <w:t>й</w:t>
      </w:r>
      <w:r>
        <w:rPr>
          <w:sz w:val="28"/>
        </w:rPr>
        <w:t>ское музыкальное издательство. 1996.</w:t>
      </w:r>
    </w:p>
    <w:p w14:paraId="E1020000">
      <w:pPr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 Методические рекомендации по организации учебно-воспитательной р</w:t>
      </w:r>
      <w:r>
        <w:rPr>
          <w:sz w:val="28"/>
        </w:rPr>
        <w:t>а</w:t>
      </w:r>
      <w:r>
        <w:rPr>
          <w:sz w:val="28"/>
        </w:rPr>
        <w:t>боты в инструментальных классах детских музыкальных школ (музыкальных о</w:t>
      </w:r>
      <w:r>
        <w:rPr>
          <w:sz w:val="28"/>
        </w:rPr>
        <w:t>т</w:t>
      </w:r>
      <w:r>
        <w:rPr>
          <w:sz w:val="28"/>
        </w:rPr>
        <w:t>делений школ искусств). М. 1991.</w:t>
      </w:r>
    </w:p>
    <w:p w14:paraId="E2020000">
      <w:pPr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 xml:space="preserve"> Милич Б. Воспитание ученика-пианиста. 1-2 классы ДМШ. Киев. 1977.</w:t>
      </w:r>
    </w:p>
    <w:p w14:paraId="E3020000">
      <w:pPr>
        <w:rPr>
          <w:sz w:val="28"/>
        </w:rPr>
      </w:pPr>
      <w:r>
        <w:rPr>
          <w:sz w:val="28"/>
        </w:rPr>
        <w:t xml:space="preserve">5. </w:t>
      </w:r>
      <w:r>
        <w:rPr>
          <w:sz w:val="28"/>
        </w:rPr>
        <w:t xml:space="preserve"> Нейгауз Г. Об искусстве фортепианной игры. М. 1961.</w:t>
      </w:r>
    </w:p>
    <w:p w14:paraId="E4020000">
      <w:pPr>
        <w:rPr>
          <w:sz w:val="28"/>
        </w:rPr>
      </w:pPr>
      <w:r>
        <w:rPr>
          <w:sz w:val="28"/>
        </w:rPr>
        <w:t xml:space="preserve">6. </w:t>
      </w:r>
      <w:r>
        <w:rPr>
          <w:sz w:val="28"/>
        </w:rPr>
        <w:t xml:space="preserve"> Программа для ДМШ (музыкальных отделений школ искусств). Муз</w:t>
      </w:r>
      <w:r>
        <w:rPr>
          <w:sz w:val="28"/>
        </w:rPr>
        <w:t>ы</w:t>
      </w:r>
      <w:r>
        <w:rPr>
          <w:sz w:val="28"/>
        </w:rPr>
        <w:t>кальный инструмент (фортепиано). М. 1988.</w:t>
      </w:r>
    </w:p>
    <w:p w14:paraId="E5020000">
      <w:pPr>
        <w:rPr>
          <w:sz w:val="28"/>
        </w:rPr>
      </w:pPr>
      <w:r>
        <w:rPr>
          <w:sz w:val="28"/>
        </w:rPr>
        <w:t xml:space="preserve">7. </w:t>
      </w:r>
      <w:r>
        <w:rPr>
          <w:sz w:val="28"/>
        </w:rPr>
        <w:t xml:space="preserve"> Программа для детских музыкальных школ (музыкальных отделений школ искусств). М. 1991.</w:t>
      </w:r>
    </w:p>
    <w:p w14:paraId="E6020000">
      <w:pPr>
        <w:rPr>
          <w:sz w:val="28"/>
        </w:rPr>
      </w:pPr>
      <w:r>
        <w:rPr>
          <w:sz w:val="28"/>
        </w:rPr>
        <w:t xml:space="preserve">8. </w:t>
      </w:r>
      <w:r>
        <w:rPr>
          <w:sz w:val="28"/>
        </w:rPr>
        <w:t xml:space="preserve"> Роль и значение репертуара в воспитании музыканта. Часть </w:t>
      </w:r>
      <w:r>
        <w:rPr>
          <w:sz w:val="28"/>
        </w:rPr>
        <w:t>I</w:t>
      </w:r>
      <w:r>
        <w:rPr>
          <w:sz w:val="28"/>
        </w:rPr>
        <w:t>. Пед. репе</w:t>
      </w:r>
      <w:r>
        <w:rPr>
          <w:sz w:val="28"/>
        </w:rPr>
        <w:t>р</w:t>
      </w:r>
      <w:r>
        <w:rPr>
          <w:sz w:val="28"/>
        </w:rPr>
        <w:t>туар для начинающих пианистов (методическая разработка для преподават</w:t>
      </w:r>
      <w:r>
        <w:rPr>
          <w:sz w:val="28"/>
        </w:rPr>
        <w:t>е</w:t>
      </w:r>
      <w:r>
        <w:rPr>
          <w:sz w:val="28"/>
        </w:rPr>
        <w:t>лей ДМШ и муз. училищ). М. 1988.</w:t>
      </w:r>
    </w:p>
    <w:p w14:paraId="E7020000">
      <w:pPr>
        <w:rPr>
          <w:sz w:val="28"/>
        </w:rPr>
      </w:pPr>
      <w:r>
        <w:rPr>
          <w:sz w:val="28"/>
        </w:rPr>
        <w:t xml:space="preserve">9. </w:t>
      </w:r>
      <w:r>
        <w:rPr>
          <w:sz w:val="28"/>
        </w:rPr>
        <w:t xml:space="preserve"> Смирнова Т. Беседы о музыкальной педагогике и о многом другом. М. 1997.</w:t>
      </w:r>
    </w:p>
    <w:p w14:paraId="E8020000">
      <w:pPr>
        <w:rPr>
          <w:sz w:val="28"/>
        </w:rPr>
      </w:pPr>
      <w:r>
        <w:rPr>
          <w:sz w:val="28"/>
        </w:rPr>
        <w:t xml:space="preserve">10. </w:t>
      </w:r>
      <w:r>
        <w:rPr>
          <w:sz w:val="28"/>
        </w:rPr>
        <w:t>Тургенева Э. Организация учебного процесса в младших классах форт</w:t>
      </w:r>
      <w:r>
        <w:rPr>
          <w:sz w:val="28"/>
        </w:rPr>
        <w:t>е</w:t>
      </w:r>
      <w:r>
        <w:rPr>
          <w:sz w:val="28"/>
        </w:rPr>
        <w:t>пиано. М. 1990.</w:t>
      </w:r>
    </w:p>
    <w:p w14:paraId="E9020000">
      <w:pPr>
        <w:rPr>
          <w:sz w:val="28"/>
        </w:rPr>
      </w:pPr>
      <w:r>
        <w:rPr>
          <w:sz w:val="28"/>
        </w:rPr>
        <w:t xml:space="preserve">11. </w:t>
      </w:r>
      <w:r>
        <w:rPr>
          <w:sz w:val="28"/>
        </w:rPr>
        <w:t xml:space="preserve"> Шуман Р. Жизненные правила для музыкантов. М. 1959.</w:t>
      </w:r>
    </w:p>
    <w:p w14:paraId="EA020000">
      <w:pPr>
        <w:rPr>
          <w:sz w:val="28"/>
        </w:rPr>
      </w:pPr>
    </w:p>
    <w:p w14:paraId="EB020000">
      <w:pPr>
        <w:widowControl w:val="1"/>
        <w:ind/>
        <w:jc w:val="both"/>
        <w:rPr>
          <w:sz w:val="28"/>
        </w:rPr>
      </w:pPr>
    </w:p>
    <w:sectPr>
      <w:headerReference r:id="rId63" w:type="default"/>
      <w:headerReference r:id="rId69" w:type="even"/>
      <w:footerReference r:id="rId64" w:type="default"/>
      <w:footerReference r:id="rId70" w:type="even"/>
      <w:type w:val="continuous"/>
      <w:pgSz w:h="16838" w:orient="portrait" w:w="11906"/>
      <w:pgMar w:bottom="1134" w:footer="720" w:gutter="0" w:header="720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center"/>
    </w:pPr>
  </w:p>
  <w:p w14:paraId="03000000">
    <w:pPr>
      <w:pStyle w:val="Style_2"/>
      <w:widowControl w:val="1"/>
      <w:ind w:right="360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  <w:widowControl w:val="1"/>
      <w:ind/>
      <w:jc w:val="center"/>
    </w:pPr>
  </w:p>
  <w:p w14:paraId="06000000">
    <w:pPr>
      <w:pStyle w:val="Style_2"/>
      <w:widowControl w:val="1"/>
      <w:ind w:right="360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09000000">
    <w:pPr>
      <w:pStyle w:val="Style_2"/>
      <w:widowControl w:val="1"/>
      <w:ind w:right="360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0D000000">
    <w:pPr>
      <w:pStyle w:val="Style_2"/>
      <w:widowControl w:val="1"/>
      <w:ind w:right="360"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widowControl w:val="1"/>
      <w:ind/>
      <w:jc w:val="center"/>
    </w:pPr>
  </w:p>
  <w:p w14:paraId="11000000">
    <w:pPr>
      <w:pStyle w:val="Style_2"/>
      <w:widowControl w:val="1"/>
      <w:ind w:right="360"/>
    </w:pP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14000000">
    <w:pPr>
      <w:pStyle w:val="Style_2"/>
      <w:widowControl w:val="1"/>
      <w:ind w:right="360"/>
    </w:pP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7000000">
    <w:pPr>
      <w:pStyle w:val="Style_2"/>
      <w:widowControl w:val="1"/>
      <w:ind/>
      <w:jc w:val="center"/>
    </w:pPr>
  </w:p>
  <w:p w14:paraId="18000000">
    <w:pPr>
      <w:pStyle w:val="Style_2"/>
      <w:widowControl w:val="1"/>
      <w:ind w:right="360"/>
    </w:pPr>
  </w:p>
</w:ftr>
</file>

<file path=word/footer1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C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1B000000">
    <w:pPr>
      <w:pStyle w:val="Style_2"/>
      <w:widowControl w:val="1"/>
      <w:ind w:right="360"/>
    </w:pPr>
  </w:p>
</w:ftr>
</file>

<file path=word/footer1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E000000">
    <w:pPr>
      <w:pStyle w:val="Style_2"/>
      <w:widowControl w:val="1"/>
      <w:ind/>
      <w:jc w:val="center"/>
    </w:pPr>
  </w:p>
  <w:p w14:paraId="1F000000">
    <w:pPr>
      <w:pStyle w:val="Style_2"/>
      <w:widowControl w:val="1"/>
      <w:ind w:right="360"/>
    </w:pPr>
  </w:p>
</w:ftr>
</file>

<file path=word/footer2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3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22000000">
    <w:pPr>
      <w:pStyle w:val="Style_2"/>
      <w:widowControl w:val="1"/>
      <w:ind w:right="360"/>
    </w:pPr>
  </w:p>
</w:ftr>
</file>

<file path=word/footer2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5000000">
    <w:pPr>
      <w:pStyle w:val="Style_2"/>
      <w:widowControl w:val="1"/>
      <w:ind/>
      <w:jc w:val="center"/>
    </w:pPr>
  </w:p>
  <w:p w14:paraId="26000000">
    <w:pPr>
      <w:pStyle w:val="Style_2"/>
      <w:widowControl w:val="1"/>
      <w:ind w:right="360"/>
    </w:pPr>
  </w:p>
</w:ftr>
</file>

<file path=word/footer2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A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29000000">
    <w:pPr>
      <w:pStyle w:val="Style_2"/>
      <w:widowControl w:val="1"/>
      <w:ind w:right="360"/>
    </w:pPr>
  </w:p>
</w:ftr>
</file>

<file path=word/footer2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C000000">
    <w:pPr>
      <w:pStyle w:val="Style_2"/>
      <w:widowControl w:val="1"/>
      <w:ind/>
      <w:jc w:val="center"/>
    </w:pPr>
  </w:p>
  <w:p w14:paraId="2D000000">
    <w:pPr>
      <w:pStyle w:val="Style_2"/>
      <w:widowControl w:val="1"/>
      <w:ind w:right="360"/>
    </w:pPr>
  </w:p>
</w:ftr>
</file>

<file path=word/footer2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F000000">
    <w:pPr>
      <w:pStyle w:val="Style_2"/>
      <w:widowControl w:val="1"/>
      <w:ind/>
      <w:jc w:val="center"/>
    </w:pPr>
  </w:p>
  <w:p w14:paraId="30000000">
    <w:pPr>
      <w:pStyle w:val="Style_2"/>
      <w:widowControl w:val="1"/>
      <w:ind w:right="360"/>
    </w:pPr>
  </w:p>
</w:ftr>
</file>

<file path=word/footer3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34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33000000">
    <w:pPr>
      <w:pStyle w:val="Style_2"/>
      <w:widowControl w:val="1"/>
      <w:ind w:right="360"/>
    </w:pPr>
  </w:p>
</w:ftr>
</file>

<file path=word/footer3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36000000">
    <w:pPr>
      <w:pStyle w:val="Style_2"/>
      <w:widowControl w:val="1"/>
      <w:ind/>
      <w:jc w:val="center"/>
    </w:pPr>
  </w:p>
  <w:p w14:paraId="37000000">
    <w:pPr>
      <w:pStyle w:val="Style_2"/>
      <w:widowControl w:val="1"/>
      <w:ind w:right="360"/>
    </w:pPr>
  </w:p>
</w:ftr>
</file>

<file path=word/footer3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3B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3A000000">
    <w:pPr>
      <w:pStyle w:val="Style_2"/>
      <w:widowControl w:val="1"/>
      <w:ind w:right="360"/>
    </w:pPr>
  </w:p>
</w:ftr>
</file>

<file path=word/footer3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3D000000">
    <w:pPr>
      <w:pStyle w:val="Style_2"/>
      <w:widowControl w:val="1"/>
      <w:ind/>
      <w:jc w:val="center"/>
    </w:pPr>
  </w:p>
  <w:p w14:paraId="3E000000">
    <w:pPr>
      <w:pStyle w:val="Style_2"/>
      <w:widowControl w:val="1"/>
      <w:ind w:right="360"/>
    </w:pPr>
  </w:p>
</w:ftr>
</file>

<file path=word/footer3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40000000">
    <w:pPr>
      <w:pStyle w:val="Style_2"/>
      <w:widowControl w:val="1"/>
      <w:ind/>
      <w:jc w:val="center"/>
    </w:pPr>
  </w:p>
  <w:p w14:paraId="41000000">
    <w:pPr>
      <w:pStyle w:val="Style_2"/>
      <w:widowControl w:val="1"/>
      <w:ind w:right="360"/>
    </w:pPr>
  </w:p>
</w:ftr>
</file>

<file path=word/footer4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45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44000000">
    <w:pPr>
      <w:pStyle w:val="Style_2"/>
      <w:widowControl w:val="1"/>
      <w:ind w:right="360"/>
    </w:pPr>
  </w:p>
</w:ftr>
</file>

<file path=word/footer4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47000000">
    <w:pPr>
      <w:pStyle w:val="Style_2"/>
      <w:widowControl w:val="1"/>
      <w:ind/>
      <w:jc w:val="center"/>
    </w:pPr>
  </w:p>
  <w:p w14:paraId="48000000">
    <w:pPr>
      <w:pStyle w:val="Style_2"/>
      <w:widowControl w:val="1"/>
      <w:ind w:right="360"/>
    </w:pPr>
  </w:p>
</w:ftr>
</file>

<file path=word/footer4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4C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4B000000">
    <w:pPr>
      <w:pStyle w:val="Style_2"/>
      <w:widowControl w:val="1"/>
      <w:ind w:right="360"/>
    </w:pPr>
  </w:p>
</w:ftr>
</file>

<file path=word/footer4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50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4F000000">
    <w:pPr>
      <w:pStyle w:val="Style_2"/>
      <w:widowControl w:val="1"/>
      <w:ind w:right="360"/>
    </w:pPr>
  </w:p>
</w:ftr>
</file>

<file path=word/footer4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54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53000000">
    <w:pPr>
      <w:pStyle w:val="Style_2"/>
      <w:widowControl w:val="1"/>
      <w:ind w:right="360"/>
    </w:pPr>
  </w:p>
</w:ftr>
</file>

<file path=word/footer5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56000000">
    <w:pPr>
      <w:pStyle w:val="Style_2"/>
      <w:widowControl w:val="1"/>
      <w:ind/>
      <w:jc w:val="center"/>
    </w:pPr>
  </w:p>
  <w:p w14:paraId="57000000">
    <w:pPr>
      <w:pStyle w:val="Style_2"/>
      <w:widowControl w:val="1"/>
      <w:ind w:right="360"/>
    </w:pPr>
  </w:p>
</w:ftr>
</file>

<file path=word/footer5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5B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5A000000">
    <w:pPr>
      <w:pStyle w:val="Style_2"/>
      <w:widowControl w:val="1"/>
      <w:ind w:right="360"/>
    </w:pPr>
  </w:p>
</w:ftr>
</file>

<file path=word/footer5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5F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5E000000">
    <w:pPr>
      <w:pStyle w:val="Style_2"/>
      <w:widowControl w:val="1"/>
      <w:ind w:right="360"/>
    </w:pPr>
  </w:p>
</w:ftr>
</file>

<file path=word/footer5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61000000">
    <w:pPr>
      <w:pStyle w:val="Style_2"/>
      <w:widowControl w:val="1"/>
      <w:ind/>
      <w:jc w:val="center"/>
    </w:pPr>
  </w:p>
  <w:p w14:paraId="62000000">
    <w:pPr>
      <w:pStyle w:val="Style_2"/>
      <w:widowControl w:val="1"/>
      <w:ind w:right="360"/>
    </w:pPr>
  </w:p>
</w:ftr>
</file>

<file path=word/footer5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66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65000000">
    <w:pPr>
      <w:pStyle w:val="Style_2"/>
      <w:widowControl w:val="1"/>
      <w:ind w:right="360"/>
    </w:pPr>
  </w:p>
</w:ftr>
</file>

<file path=word/footer6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6A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69000000">
    <w:pPr>
      <w:pStyle w:val="Style_2"/>
      <w:widowControl w:val="1"/>
      <w:ind w:right="360"/>
    </w:pPr>
  </w:p>
</w:ftr>
</file>

<file path=word/footer6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6C000000">
    <w:pPr>
      <w:pStyle w:val="Style_2"/>
      <w:widowControl w:val="1"/>
      <w:ind/>
      <w:jc w:val="center"/>
    </w:pPr>
  </w:p>
  <w:p w14:paraId="6D000000">
    <w:pPr>
      <w:pStyle w:val="Style_2"/>
      <w:widowControl w:val="1"/>
      <w:ind w:right="360"/>
    </w:pPr>
  </w:p>
</w:ftr>
</file>

<file path=word/footer6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6F000000">
    <w:pPr>
      <w:pStyle w:val="Style_2"/>
      <w:widowControl w:val="1"/>
      <w:ind/>
      <w:jc w:val="center"/>
    </w:pPr>
  </w:p>
  <w:p w14:paraId="70000000">
    <w:pPr>
      <w:pStyle w:val="Style_2"/>
      <w:widowControl w:val="1"/>
      <w:ind w:right="360"/>
    </w:pPr>
  </w:p>
</w:ftr>
</file>

<file path=word/footer6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74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73000000">
    <w:pPr>
      <w:pStyle w:val="Style_2"/>
      <w:widowControl w:val="1"/>
      <w:ind w:right="360"/>
    </w:pPr>
  </w:p>
</w:ftr>
</file>

<file path=word/footer6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76000000">
    <w:pPr>
      <w:pStyle w:val="Style_2"/>
      <w:widowControl w:val="1"/>
      <w:ind/>
      <w:jc w:val="center"/>
    </w:pPr>
  </w:p>
  <w:p w14:paraId="77000000">
    <w:pPr>
      <w:pStyle w:val="Style_2"/>
      <w:widowControl w:val="1"/>
      <w:ind w:right="360"/>
    </w:pPr>
  </w:p>
</w:ftr>
</file>

<file path=word/footer7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7B000000">
    <w:pPr>
      <w:pStyle w:val="Style_2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7A000000">
    <w:pPr>
      <w:pStyle w:val="Style_2"/>
      <w:widowControl w:val="1"/>
      <w:ind w:right="360"/>
    </w:pPr>
  </w:p>
</w:ftr>
</file>

<file path=word/footer7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7D000000">
    <w:pPr>
      <w:pStyle w:val="Style_2"/>
      <w:widowControl w:val="1"/>
      <w:ind/>
      <w:jc w:val="center"/>
    </w:pPr>
  </w:p>
  <w:p w14:paraId="7E000000">
    <w:pPr>
      <w:pStyle w:val="Style_2"/>
      <w:widowControl w:val="1"/>
      <w:ind w:right="36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 w:right="360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1"/>
      <w:ind w:right="360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07000000">
    <w:pPr>
      <w:pStyle w:val="Style_1"/>
      <w:widowControl w:val="1"/>
      <w:ind w:right="360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0B000000">
    <w:pPr>
      <w:pStyle w:val="Style_1"/>
      <w:widowControl w:val="1"/>
      <w:ind w:right="360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widowControl w:val="1"/>
      <w:ind w:right="360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12000000">
    <w:pPr>
      <w:pStyle w:val="Style_1"/>
      <w:widowControl w:val="1"/>
      <w:ind w:right="360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6000000">
    <w:pPr>
      <w:pStyle w:val="Style_1"/>
      <w:widowControl w:val="1"/>
      <w:ind w:right="360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A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19000000">
    <w:pPr>
      <w:pStyle w:val="Style_1"/>
      <w:widowControl w:val="1"/>
      <w:ind w:right="360"/>
    </w:pPr>
  </w:p>
</w:hdr>
</file>

<file path=word/header1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D000000">
    <w:pPr>
      <w:pStyle w:val="Style_1"/>
      <w:widowControl w:val="1"/>
      <w:ind w:right="360"/>
    </w:pPr>
  </w:p>
</w:hdr>
</file>

<file path=word/header1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1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20000000">
    <w:pPr>
      <w:pStyle w:val="Style_1"/>
      <w:widowControl w:val="1"/>
      <w:ind w:right="360"/>
    </w:pPr>
  </w:p>
</w:hdr>
</file>

<file path=word/header2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4000000">
    <w:pPr>
      <w:pStyle w:val="Style_1"/>
      <w:widowControl w:val="1"/>
      <w:ind w:right="360"/>
    </w:pPr>
  </w:p>
</w:hdr>
</file>

<file path=word/header2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8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27000000">
    <w:pPr>
      <w:pStyle w:val="Style_1"/>
      <w:widowControl w:val="1"/>
      <w:ind w:right="360"/>
    </w:pPr>
  </w:p>
</w:hdr>
</file>

<file path=word/header2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B000000">
    <w:pPr>
      <w:pStyle w:val="Style_1"/>
      <w:widowControl w:val="1"/>
      <w:ind w:right="360"/>
    </w:pPr>
  </w:p>
</w:hdr>
</file>

<file path=word/header2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E000000">
    <w:pPr>
      <w:pStyle w:val="Style_1"/>
      <w:widowControl w:val="1"/>
      <w:ind w:right="360"/>
    </w:pPr>
  </w:p>
</w:hdr>
</file>

<file path=word/header2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32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31000000">
    <w:pPr>
      <w:pStyle w:val="Style_1"/>
      <w:widowControl w:val="1"/>
      <w:ind w:right="360"/>
    </w:pPr>
  </w:p>
</w:hdr>
</file>

<file path=word/header3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35000000">
    <w:pPr>
      <w:pStyle w:val="Style_1"/>
      <w:widowControl w:val="1"/>
      <w:ind w:right="360"/>
    </w:pPr>
  </w:p>
</w:hdr>
</file>

<file path=word/header3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39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38000000">
    <w:pPr>
      <w:pStyle w:val="Style_1"/>
      <w:widowControl w:val="1"/>
      <w:ind w:right="360"/>
    </w:pPr>
  </w:p>
</w:hdr>
</file>

<file path=word/header3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3C000000">
    <w:pPr>
      <w:pStyle w:val="Style_1"/>
      <w:widowControl w:val="1"/>
      <w:ind w:right="360"/>
    </w:pPr>
  </w:p>
</w:hdr>
</file>

<file path=word/header3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3F000000">
    <w:pPr>
      <w:pStyle w:val="Style_1"/>
      <w:widowControl w:val="1"/>
      <w:ind w:right="360"/>
    </w:pPr>
  </w:p>
</w:hdr>
</file>

<file path=word/header3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43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42000000">
    <w:pPr>
      <w:pStyle w:val="Style_1"/>
      <w:widowControl w:val="1"/>
      <w:ind w:right="360"/>
    </w:pPr>
  </w:p>
</w:hdr>
</file>

<file path=word/header4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46000000">
    <w:pPr>
      <w:pStyle w:val="Style_1"/>
      <w:widowControl w:val="1"/>
      <w:ind w:right="360"/>
    </w:pPr>
  </w:p>
</w:hdr>
</file>

<file path=word/header4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4A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49000000">
    <w:pPr>
      <w:pStyle w:val="Style_1"/>
      <w:widowControl w:val="1"/>
      <w:ind w:right="360"/>
    </w:pPr>
  </w:p>
</w:hdr>
</file>

<file path=word/header4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4E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4D000000">
    <w:pPr>
      <w:pStyle w:val="Style_1"/>
      <w:widowControl w:val="1"/>
      <w:ind w:right="360"/>
    </w:pPr>
  </w:p>
</w:hdr>
</file>

<file path=word/header4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52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51000000">
    <w:pPr>
      <w:pStyle w:val="Style_1"/>
      <w:widowControl w:val="1"/>
      <w:ind w:right="360"/>
    </w:pPr>
  </w:p>
</w:hdr>
</file>

<file path=word/header4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55000000">
    <w:pPr>
      <w:pStyle w:val="Style_1"/>
      <w:widowControl w:val="1"/>
      <w:ind w:right="360"/>
    </w:pPr>
  </w:p>
</w:hdr>
</file>

<file path=word/header5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59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58000000">
    <w:pPr>
      <w:pStyle w:val="Style_1"/>
      <w:widowControl w:val="1"/>
      <w:ind w:right="360"/>
    </w:pPr>
  </w:p>
</w:hdr>
</file>

<file path=word/header5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5D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5C000000">
    <w:pPr>
      <w:pStyle w:val="Style_1"/>
      <w:widowControl w:val="1"/>
      <w:ind w:right="360"/>
    </w:pPr>
  </w:p>
</w:hdr>
</file>

<file path=word/header5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60000000">
    <w:pPr>
      <w:pStyle w:val="Style_1"/>
      <w:widowControl w:val="1"/>
      <w:ind w:right="360"/>
    </w:pPr>
  </w:p>
</w:hdr>
</file>

<file path=word/header5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64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63000000">
    <w:pPr>
      <w:pStyle w:val="Style_1"/>
      <w:widowControl w:val="1"/>
      <w:ind w:right="360"/>
    </w:pPr>
  </w:p>
</w:hdr>
</file>

<file path=word/header5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68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67000000">
    <w:pPr>
      <w:pStyle w:val="Style_1"/>
      <w:widowControl w:val="1"/>
      <w:ind w:right="360"/>
    </w:pPr>
  </w:p>
</w:hdr>
</file>

<file path=word/header6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6B000000">
    <w:pPr>
      <w:pStyle w:val="Style_1"/>
      <w:widowControl w:val="1"/>
      <w:ind w:right="360"/>
    </w:pPr>
  </w:p>
</w:hdr>
</file>

<file path=word/header6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6E000000">
    <w:pPr>
      <w:pStyle w:val="Style_1"/>
      <w:widowControl w:val="1"/>
      <w:ind w:right="360"/>
    </w:pPr>
  </w:p>
</w:hdr>
</file>

<file path=word/header6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72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71000000">
    <w:pPr>
      <w:pStyle w:val="Style_1"/>
      <w:widowControl w:val="1"/>
      <w:ind w:right="360"/>
    </w:pPr>
  </w:p>
</w:hdr>
</file>

<file path=word/header6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75000000">
    <w:pPr>
      <w:pStyle w:val="Style_1"/>
      <w:widowControl w:val="1"/>
      <w:ind w:right="360"/>
    </w:pPr>
  </w:p>
</w:hdr>
</file>

<file path=word/header6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79000000">
    <w:pPr>
      <w:pStyle w:val="Style_1"/>
      <w:framePr w:h="0" w:hAnchor="margin" w:hSpace="0" w:vAnchor="text" w:vSpace="0" w:wrap="around" w:xAlign="right" w:y="1"/>
      <w:pBdr>
        <w:top w:val="nil"/>
        <w:left w:val="nil"/>
        <w:bottom w:val="nil"/>
        <w:right w:val="nil"/>
        <w:between w:val="nil"/>
      </w:pBdr>
      <w:ind/>
      <w:jc w:val="left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78000000">
    <w:pPr>
      <w:pStyle w:val="Style_1"/>
      <w:widowControl w:val="1"/>
      <w:ind w:right="360"/>
    </w:pPr>
  </w:p>
</w:hdr>
</file>

<file path=word/header7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7C000000">
    <w:pPr>
      <w:pStyle w:val="Style_1"/>
      <w:widowControl w:val="1"/>
      <w:ind w:right="360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suff w:val="tab"/>
      <w:lvlText w:val="%1."/>
      <w:lvlJc w:val="left"/>
      <w:pPr>
        <w:widowControl w:val="1"/>
        <w:ind w:hanging="720" w:left="1429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789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509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3229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949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669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389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6109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829"/>
      </w:pPr>
    </w:lvl>
  </w:abstractNum>
  <w:abstractNum w:abstractNumId="1">
    <w:lvl w:ilvl="0">
      <w:start w:val="1"/>
      <w:numFmt w:val="decimal"/>
      <w:suff w:val="tab"/>
      <w:lvlText w:val="%1."/>
      <w:lvlJc w:val="left"/>
      <w:pPr>
        <w:widowControl w:val="1"/>
        <w:ind w:hanging="360" w:left="720"/>
      </w:pPr>
      <w:rPr>
        <w:color w:val="000000"/>
      </w:r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abstractNum w:abstractNumId="2">
    <w:lvl w:ilvl="0">
      <w:start w:val="5"/>
      <w:numFmt w:val="decimal"/>
      <w:suff w:val="tab"/>
      <w:lvlText w:val="%1."/>
      <w:lvlJc w:val="left"/>
      <w:pPr>
        <w:widowControl w:val="1"/>
        <w:ind w:hanging="360" w:left="927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647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367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3087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807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527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247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967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687"/>
      </w:pPr>
    </w:lvl>
  </w:abstractNum>
  <w:abstractNum w:abstractNumId="3">
    <w:lvl w:ilvl="0">
      <w:start w:val="1"/>
      <w:numFmt w:val="bullet"/>
      <w:suff w:val="tab"/>
      <w:lvlText w:val=""/>
      <w:lvlJc w:val="left"/>
      <w:pPr>
        <w:widowControl w:val="1"/>
        <w:ind w:hanging="360" w:left="862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582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302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3022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742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462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182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902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622"/>
      </w:pPr>
      <w:rPr>
        <w:rFonts w:ascii="Wingdings" w:hAnsi="Wingdings"/>
      </w:rPr>
    </w:lvl>
  </w:abstractNum>
  <w:abstractNum w:abstractNumId="4">
    <w:lvl w:ilvl="0">
      <w:start w:val="1"/>
      <w:numFmt w:val="bullet"/>
      <w:suff w:val="tab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suff w:val="tab"/>
      <w:lvlText w:val=""/>
      <w:lvlJc w:val="left"/>
      <w:pPr>
        <w:widowControl w:val="1"/>
        <w:ind w:hanging="360" w:left="862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582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302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3022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742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462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182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902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622"/>
      </w:pPr>
      <w:rPr>
        <w:rFonts w:ascii="Wingdings" w:hAnsi="Wingdings"/>
      </w:rPr>
    </w:lvl>
  </w:abstractNum>
  <w:abstractNum w:abstractNumId="6">
    <w:lvl w:ilvl="0">
      <w:start w:val="1"/>
      <w:numFmt w:val="decimal"/>
      <w:suff w:val="tab"/>
      <w:lvlText w:val="%1."/>
      <w:lvlJc w:val="left"/>
      <w:pPr>
        <w:widowControl w:val="1"/>
        <w:ind w:hanging="360" w:left="1143"/>
      </w:pPr>
      <w:rPr>
        <w:b w:val="1"/>
        <w:i w:val="1"/>
      </w:r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863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583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3303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4023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743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463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6183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903"/>
      </w:pPr>
    </w:lvl>
  </w:abstractNum>
  <w:abstractNum w:abstractNumId="7">
    <w:lvl w:ilvl="0">
      <w:start w:val="1"/>
      <w:numFmt w:val="decimal"/>
      <w:suff w:val="tab"/>
      <w:lvlText w:val="%1."/>
      <w:lvlJc w:val="left"/>
      <w:pPr>
        <w:widowControl w:val="1"/>
        <w:ind w:hanging="360" w:left="1636"/>
      </w:pPr>
      <w:rPr>
        <w:b w:val="1"/>
        <w:i w:val="1"/>
        <w:color w:val="000000"/>
      </w:rPr>
    </w:lvl>
    <w:lvl w:ilvl="1">
      <w:start w:val="1"/>
      <w:numFmt w:val="decimal"/>
      <w:suff w:val="tab"/>
      <w:lvlText w:val="%1.%2."/>
      <w:lvlJc w:val="left"/>
      <w:pPr>
        <w:widowControl w:val="1"/>
        <w:ind w:hanging="720" w:left="1996"/>
      </w:pPr>
    </w:lvl>
    <w:lvl w:ilvl="2">
      <w:start w:val="1"/>
      <w:numFmt w:val="decimal"/>
      <w:suff w:val="tab"/>
      <w:lvlText w:val="%1.%2.%3."/>
      <w:lvlJc w:val="left"/>
      <w:pPr>
        <w:widowControl w:val="1"/>
        <w:ind w:hanging="720" w:left="1996"/>
      </w:pPr>
    </w:lvl>
    <w:lvl w:ilvl="3">
      <w:start w:val="1"/>
      <w:numFmt w:val="decimal"/>
      <w:suff w:val="tab"/>
      <w:lvlText w:val="%1.%2.%3.%4."/>
      <w:lvlJc w:val="left"/>
      <w:pPr>
        <w:widowControl w:val="1"/>
        <w:ind w:hanging="1080" w:left="2356"/>
      </w:pPr>
    </w:lvl>
    <w:lvl w:ilvl="4">
      <w:start w:val="1"/>
      <w:numFmt w:val="decimal"/>
      <w:suff w:val="tab"/>
      <w:lvlText w:val="%1.%2.%3.%4.%5."/>
      <w:lvlJc w:val="left"/>
      <w:pPr>
        <w:widowControl w:val="1"/>
        <w:ind w:hanging="1080" w:left="2356"/>
      </w:pPr>
    </w:lvl>
    <w:lvl w:ilvl="5">
      <w:start w:val="1"/>
      <w:numFmt w:val="decimal"/>
      <w:suff w:val="tab"/>
      <w:lvlText w:val="%1.%2.%3.%4.%5.%6."/>
      <w:lvlJc w:val="left"/>
      <w:pPr>
        <w:widowControl w:val="1"/>
        <w:ind w:hanging="1440" w:left="2716"/>
      </w:pPr>
    </w:lvl>
    <w:lvl w:ilvl="6">
      <w:start w:val="1"/>
      <w:numFmt w:val="decimal"/>
      <w:suff w:val="tab"/>
      <w:lvlText w:val="%1.%2.%3.%4.%5.%6.%7."/>
      <w:lvlJc w:val="left"/>
      <w:pPr>
        <w:widowControl w:val="1"/>
        <w:ind w:hanging="1800" w:left="3076"/>
      </w:pPr>
    </w:lvl>
    <w:lvl w:ilvl="7">
      <w:start w:val="1"/>
      <w:numFmt w:val="decimal"/>
      <w:suff w:val="tab"/>
      <w:lvlText w:val="%1.%2.%3.%4.%5.%6.%7.%8."/>
      <w:lvlJc w:val="left"/>
      <w:pPr>
        <w:widowControl w:val="1"/>
        <w:ind w:hanging="1800" w:left="3076"/>
      </w:pPr>
    </w:lvl>
    <w:lvl w:ilvl="8">
      <w:start w:val="1"/>
      <w:numFmt w:val="decimal"/>
      <w:suff w:val="tab"/>
      <w:lvlText w:val="%1.%2.%3.%4.%5.%6.%7.%8.%9."/>
      <w:lvlJc w:val="left"/>
      <w:pPr>
        <w:widowControl w:val="1"/>
        <w:ind w:hanging="2160" w:left="3436"/>
      </w:pPr>
    </w:lvl>
  </w:abstractNum>
  <w:abstractNum w:abstractNumId="8">
    <w:lvl w:ilvl="0">
      <w:start w:val="1"/>
      <w:numFmt w:val="decimal"/>
      <w:suff w:val="tab"/>
      <w:lvlText w:val="%1."/>
      <w:lvlJc w:val="left"/>
      <w:pPr>
        <w:widowControl w:val="1"/>
        <w:ind w:hanging="360" w:left="360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222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1942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662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382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102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4822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542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262"/>
      </w:pPr>
    </w:lvl>
  </w:abstractNum>
  <w:abstractNum w:abstractNumId="9">
    <w:lvl w:ilvl="0">
      <w:start w:val="1"/>
      <w:numFmt w:val="decimal"/>
      <w:suff w:val="tab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abstractNum w:abstractNumId="10">
    <w:lvl w:ilvl="0">
      <w:start w:val="1"/>
      <w:numFmt w:val="decimal"/>
      <w:suff w:val="tab"/>
      <w:lvlText w:val="%1."/>
      <w:lvlJc w:val="left"/>
      <w:pPr>
        <w:widowControl w:val="1"/>
        <w:tabs>
          <w:tab w:leader="none" w:pos="360" w:val="left"/>
        </w:tabs>
        <w:ind w:hanging="360" w:left="360"/>
      </w:pPr>
      <w:rPr>
        <w:rFonts w:ascii="Times New Roman" w:hAnsi="Times New Roman"/>
      </w:rPr>
    </w:lvl>
  </w:abstractNum>
  <w:abstractNum w:abstractNumId="11">
    <w:lvl w:ilvl="0">
      <w:start w:val="1"/>
      <w:numFmt w:val="decimal"/>
      <w:suff w:val="tab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abstractNum w:abstractNumId="12">
    <w:lvl w:ilvl="0">
      <w:start w:val="1"/>
      <w:numFmt w:val="decimal"/>
      <w:suff w:val="tab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abstractNum w:abstractNumId="13">
    <w:lvl w:ilvl="0">
      <w:start w:val="1"/>
      <w:numFmt w:val="decimal"/>
      <w:suff w:val="tab"/>
      <w:lvlText w:val="%1."/>
      <w:lvlJc w:val="left"/>
      <w:pPr>
        <w:widowControl w:val="1"/>
        <w:tabs>
          <w:tab w:leader="none" w:pos="360" w:val="left"/>
        </w:tabs>
        <w:ind w:hanging="360" w:left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</w:style>
  <w:style w:default="1" w:styleId="Style_14_ch" w:type="character">
    <w:name w:val="Normal"/>
    <w:link w:val="Style_14"/>
  </w:style>
  <w:style w:styleId="Style_15" w:type="paragraph">
    <w:name w:val="toc 2"/>
    <w:next w:val="Style_14"/>
    <w:link w:val="Style_1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5_ch" w:type="character">
    <w:name w:val="toc 2"/>
    <w:link w:val="Style_15"/>
    <w:rPr>
      <w:rFonts w:ascii="XO Thames" w:hAnsi="XO Thames"/>
      <w:sz w:val="28"/>
    </w:rPr>
  </w:style>
  <w:style w:styleId="Style_16" w:type="paragraph">
    <w:name w:val="toc 4"/>
    <w:next w:val="Style_14"/>
    <w:link w:val="Style_1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6_ch" w:type="character">
    <w:name w:val="toc 4"/>
    <w:link w:val="Style_16"/>
    <w:rPr>
      <w:rFonts w:ascii="XO Thames" w:hAnsi="XO Thames"/>
      <w:sz w:val="28"/>
    </w:rPr>
  </w:style>
  <w:style w:styleId="Style_1" w:type="paragraph">
    <w:name w:val="header"/>
    <w:basedOn w:val="Style_1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4_ch"/>
    <w:link w:val="Style_1"/>
  </w:style>
  <w:style w:styleId="Style_17" w:type="paragraph">
    <w:name w:val="toc 6"/>
    <w:next w:val="Style_14"/>
    <w:link w:val="Style_1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7_ch" w:type="character">
    <w:name w:val="toc 6"/>
    <w:link w:val="Style_17"/>
    <w:rPr>
      <w:rFonts w:ascii="XO Thames" w:hAnsi="XO Thames"/>
      <w:sz w:val="28"/>
    </w:rPr>
  </w:style>
  <w:style w:styleId="Style_18" w:type="paragraph">
    <w:name w:val="toc 7"/>
    <w:next w:val="Style_14"/>
    <w:link w:val="Style_1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8_ch" w:type="character">
    <w:name w:val="toc 7"/>
    <w:link w:val="Style_18"/>
    <w:rPr>
      <w:rFonts w:ascii="XO Thames" w:hAnsi="XO Thames"/>
      <w:sz w:val="28"/>
    </w:rPr>
  </w:style>
  <w:style w:styleId="Style_19" w:type="paragraph">
    <w:name w:val="Style4"/>
    <w:basedOn w:val="Style_14"/>
    <w:link w:val="Style_19_ch"/>
    <w:pPr>
      <w:widowControl w:val="0"/>
      <w:spacing w:line="462" w:lineRule="exact"/>
      <w:ind w:firstLine="686"/>
      <w:jc w:val="both"/>
    </w:pPr>
    <w:rPr>
      <w:sz w:val="24"/>
    </w:rPr>
  </w:style>
  <w:style w:styleId="Style_19_ch" w:type="character">
    <w:name w:val="Style4"/>
    <w:basedOn w:val="Style_14_ch"/>
    <w:link w:val="Style_19"/>
    <w:rPr>
      <w:sz w:val="24"/>
    </w:rPr>
  </w:style>
  <w:style w:styleId="Style_20" w:type="paragraph">
    <w:name w:val="End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Endnote"/>
    <w:link w:val="Style_20"/>
    <w:rPr>
      <w:rFonts w:ascii="XO Thames" w:hAnsi="XO Thames"/>
      <w:sz w:val="22"/>
    </w:rPr>
  </w:style>
  <w:style w:styleId="Style_21" w:type="paragraph">
    <w:name w:val="heading 3"/>
    <w:basedOn w:val="Style_14"/>
    <w:next w:val="Style_14"/>
    <w:link w:val="Style_21_ch"/>
    <w:uiPriority w:val="9"/>
    <w:qFormat/>
    <w:pPr>
      <w:keepNext w:val="1"/>
      <w:widowControl w:val="1"/>
      <w:ind/>
      <w:jc w:val="center"/>
      <w:outlineLvl w:val="2"/>
    </w:pPr>
    <w:rPr>
      <w:sz w:val="32"/>
    </w:rPr>
  </w:style>
  <w:style w:styleId="Style_21_ch" w:type="character">
    <w:name w:val="heading 3"/>
    <w:basedOn w:val="Style_14_ch"/>
    <w:link w:val="Style_21"/>
    <w:rPr>
      <w:sz w:val="32"/>
    </w:rPr>
  </w:style>
  <w:style w:styleId="Style_12" w:type="paragraph">
    <w:name w:val="Normal (Web)"/>
    <w:basedOn w:val="Style_14"/>
    <w:link w:val="Style_12_ch"/>
    <w:pPr>
      <w:widowControl w:val="1"/>
      <w:spacing w:after="100" w:before="100"/>
      <w:ind/>
    </w:pPr>
    <w:rPr>
      <w:sz w:val="28"/>
    </w:rPr>
  </w:style>
  <w:style w:styleId="Style_12_ch" w:type="character">
    <w:name w:val="Normal (Web)"/>
    <w:basedOn w:val="Style_14_ch"/>
    <w:link w:val="Style_12"/>
    <w:rPr>
      <w:sz w:val="28"/>
    </w:rPr>
  </w:style>
  <w:style w:styleId="Style_9" w:type="paragraph">
    <w:name w:val="Body Text Indent"/>
    <w:basedOn w:val="Style_14"/>
    <w:link w:val="Style_9_ch"/>
    <w:pPr>
      <w:widowControl w:val="1"/>
      <w:spacing w:after="120"/>
      <w:ind w:left="283"/>
    </w:pPr>
    <w:rPr>
      <w:sz w:val="24"/>
    </w:rPr>
  </w:style>
  <w:style w:styleId="Style_9_ch" w:type="character">
    <w:name w:val="Body Text Indent"/>
    <w:basedOn w:val="Style_14_ch"/>
    <w:link w:val="Style_9"/>
    <w:rPr>
      <w:sz w:val="24"/>
    </w:rPr>
  </w:style>
  <w:style w:styleId="Style_3" w:type="paragraph">
    <w:name w:val="page number"/>
    <w:basedOn w:val="Style_22"/>
    <w:link w:val="Style_3_ch"/>
  </w:style>
  <w:style w:styleId="Style_3_ch" w:type="character">
    <w:name w:val="page number"/>
    <w:basedOn w:val="Style_22_ch"/>
    <w:link w:val="Style_3"/>
  </w:style>
  <w:style w:styleId="Style_23" w:type="paragraph">
    <w:name w:val="toc 3"/>
    <w:next w:val="Style_14"/>
    <w:link w:val="Style_2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11" w:type="paragraph">
    <w:name w:val="Body 1"/>
    <w:link w:val="Style_11_ch"/>
    <w:rPr>
      <w:rFonts w:ascii="Helvetica" w:hAnsi="Helvetica"/>
      <w:color w:val="000000"/>
      <w:sz w:val="24"/>
    </w:rPr>
  </w:style>
  <w:style w:styleId="Style_11_ch" w:type="character">
    <w:name w:val="Body 1"/>
    <w:link w:val="Style_11"/>
    <w:rPr>
      <w:rFonts w:ascii="Helvetica" w:hAnsi="Helvetica"/>
      <w:color w:val="000000"/>
      <w:sz w:val="24"/>
    </w:rPr>
  </w:style>
  <w:style w:styleId="Style_24" w:type="paragraph">
    <w:name w:val="Normal Indent"/>
    <w:basedOn w:val="Style_14"/>
    <w:link w:val="Style_24_ch"/>
    <w:pPr>
      <w:widowControl w:val="1"/>
      <w:ind w:left="708"/>
    </w:pPr>
    <w:rPr>
      <w:sz w:val="36"/>
    </w:rPr>
  </w:style>
  <w:style w:styleId="Style_24_ch" w:type="character">
    <w:name w:val="Normal Indent"/>
    <w:basedOn w:val="Style_14_ch"/>
    <w:link w:val="Style_24"/>
    <w:rPr>
      <w:sz w:val="36"/>
    </w:rPr>
  </w:style>
  <w:style w:styleId="Style_25" w:type="paragraph">
    <w:name w:val="heading 5"/>
    <w:next w:val="Style_14"/>
    <w:link w:val="Style_2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5_ch" w:type="character">
    <w:name w:val="heading 5"/>
    <w:link w:val="Style_25"/>
    <w:rPr>
      <w:rFonts w:ascii="XO Thames" w:hAnsi="XO Thames"/>
      <w:b w:val="1"/>
      <w:sz w:val="22"/>
    </w:rPr>
  </w:style>
  <w:style w:styleId="Style_10" w:type="paragraph">
    <w:name w:val="heading 1"/>
    <w:basedOn w:val="Style_14"/>
    <w:next w:val="Style_14"/>
    <w:link w:val="Style_10_ch"/>
    <w:uiPriority w:val="9"/>
    <w:qFormat/>
    <w:pPr>
      <w:keepNext w:val="1"/>
      <w:widowControl w:val="1"/>
      <w:ind/>
      <w:jc w:val="right"/>
      <w:outlineLvl w:val="0"/>
    </w:pPr>
    <w:rPr>
      <w:sz w:val="28"/>
    </w:rPr>
  </w:style>
  <w:style w:styleId="Style_10_ch" w:type="character">
    <w:name w:val="heading 1"/>
    <w:basedOn w:val="Style_14_ch"/>
    <w:link w:val="Style_10"/>
    <w:rPr>
      <w:sz w:val="28"/>
    </w:rPr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14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6" w:type="paragraph">
    <w:name w:val="List 2"/>
    <w:basedOn w:val="Style_14"/>
    <w:link w:val="Style_6_ch"/>
    <w:pPr>
      <w:widowControl w:val="1"/>
      <w:ind w:hanging="283" w:left="566"/>
    </w:pPr>
    <w:rPr>
      <w:sz w:val="36"/>
    </w:rPr>
  </w:style>
  <w:style w:styleId="Style_6_ch" w:type="character">
    <w:name w:val="List 2"/>
    <w:basedOn w:val="Style_14_ch"/>
    <w:link w:val="Style_6"/>
    <w:rPr>
      <w:sz w:val="36"/>
    </w:rPr>
  </w:style>
  <w:style w:styleId="Style_30" w:type="paragraph">
    <w:name w:val="toc 9"/>
    <w:next w:val="Style_14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14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toc 5"/>
    <w:next w:val="Style_14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33" w:type="paragraph">
    <w:name w:val="Subtitle"/>
    <w:basedOn w:val="Style_14"/>
    <w:link w:val="Style_33_ch"/>
    <w:uiPriority w:val="11"/>
    <w:qFormat/>
    <w:pPr>
      <w:widowControl w:val="1"/>
      <w:ind/>
      <w:jc w:val="center"/>
    </w:pPr>
    <w:rPr>
      <w:rFonts w:ascii="Arial" w:hAnsi="Arial"/>
      <w:b w:val="1"/>
      <w:sz w:val="24"/>
    </w:rPr>
  </w:style>
  <w:style w:styleId="Style_33_ch" w:type="character">
    <w:name w:val="Subtitle"/>
    <w:basedOn w:val="Style_14_ch"/>
    <w:link w:val="Style_33"/>
    <w:rPr>
      <w:rFonts w:ascii="Arial" w:hAnsi="Arial"/>
      <w:b w:val="1"/>
      <w:sz w:val="24"/>
    </w:rPr>
  </w:style>
  <w:style w:styleId="Style_34" w:type="paragraph">
    <w:name w:val="Title"/>
    <w:next w:val="Style_14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8" w:type="paragraph">
    <w:name w:val="heading 4"/>
    <w:basedOn w:val="Style_14"/>
    <w:next w:val="Style_14"/>
    <w:link w:val="Style_8_ch"/>
    <w:uiPriority w:val="9"/>
    <w:qFormat/>
    <w:pPr>
      <w:keepNext w:val="1"/>
      <w:widowControl w:val="1"/>
      <w:ind/>
      <w:outlineLvl w:val="3"/>
    </w:pPr>
    <w:rPr>
      <w:sz w:val="28"/>
      <w:u w:val="single"/>
    </w:rPr>
  </w:style>
  <w:style w:styleId="Style_8_ch" w:type="character">
    <w:name w:val="heading 4"/>
    <w:basedOn w:val="Style_14_ch"/>
    <w:link w:val="Style_8"/>
    <w:rPr>
      <w:sz w:val="28"/>
      <w:u w:val="single"/>
    </w:rPr>
  </w:style>
  <w:style w:styleId="Style_7" w:type="paragraph">
    <w:name w:val="Body Text"/>
    <w:basedOn w:val="Style_14"/>
    <w:link w:val="Style_7_ch"/>
    <w:rPr>
      <w:sz w:val="28"/>
    </w:rPr>
  </w:style>
  <w:style w:styleId="Style_7_ch" w:type="character">
    <w:name w:val="Body Text"/>
    <w:basedOn w:val="Style_14_ch"/>
    <w:link w:val="Style_7"/>
    <w:rPr>
      <w:sz w:val="28"/>
    </w:rPr>
  </w:style>
  <w:style w:styleId="Style_13" w:type="paragraph">
    <w:name w:val="List Paragraph"/>
    <w:basedOn w:val="Style_14"/>
    <w:link w:val="Style_13_ch"/>
    <w:pPr>
      <w:widowControl w:val="0"/>
      <w:ind w:left="720"/>
      <w:contextualSpacing w:val="1"/>
    </w:pPr>
    <w:rPr>
      <w:rFonts w:ascii="Arial" w:hAnsi="Arial"/>
    </w:rPr>
  </w:style>
  <w:style w:styleId="Style_13_ch" w:type="character">
    <w:name w:val="List Paragraph"/>
    <w:basedOn w:val="Style_14_ch"/>
    <w:link w:val="Style_13"/>
    <w:rPr>
      <w:rFonts w:ascii="Arial" w:hAnsi="Arial"/>
    </w:rPr>
  </w:style>
  <w:style w:styleId="Style_35" w:type="paragraph">
    <w:name w:val="Balloon Text"/>
    <w:basedOn w:val="Style_14"/>
    <w:link w:val="Style_35_ch"/>
    <w:rPr>
      <w:rFonts w:ascii="Tahoma" w:hAnsi="Tahoma"/>
      <w:sz w:val="16"/>
    </w:rPr>
  </w:style>
  <w:style w:styleId="Style_35_ch" w:type="character">
    <w:name w:val="Balloon Text"/>
    <w:basedOn w:val="Style_14_ch"/>
    <w:link w:val="Style_35"/>
    <w:rPr>
      <w:rFonts w:ascii="Tahoma" w:hAnsi="Tahoma"/>
      <w:sz w:val="16"/>
    </w:rPr>
  </w:style>
  <w:style w:styleId="Style_36" w:type="paragraph">
    <w:name w:val="heading 2"/>
    <w:basedOn w:val="Style_14"/>
    <w:next w:val="Style_14"/>
    <w:link w:val="Style_36_ch"/>
    <w:uiPriority w:val="9"/>
    <w:qFormat/>
    <w:pPr>
      <w:keepNext w:val="1"/>
      <w:widowControl w:val="1"/>
      <w:ind/>
      <w:jc w:val="center"/>
      <w:outlineLvl w:val="1"/>
    </w:pPr>
    <w:rPr>
      <w:sz w:val="28"/>
    </w:rPr>
  </w:style>
  <w:style w:styleId="Style_36_ch" w:type="character">
    <w:name w:val="heading 2"/>
    <w:basedOn w:val="Style_14_ch"/>
    <w:link w:val="Style_36"/>
    <w:rPr>
      <w:sz w:val="28"/>
    </w:rPr>
  </w:style>
  <w:style w:styleId="Style_2" w:type="paragraph">
    <w:name w:val="footer"/>
    <w:basedOn w:val="Style_14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4_ch"/>
    <w:link w:val="Style_2"/>
  </w:style>
  <w:style w:styleId="Style_5" w:type="paragraph">
    <w:name w:val="heading 6"/>
    <w:basedOn w:val="Style_14"/>
    <w:next w:val="Style_14"/>
    <w:link w:val="Style_5_ch"/>
    <w:uiPriority w:val="9"/>
    <w:qFormat/>
    <w:pPr>
      <w:widowControl w:val="1"/>
      <w:spacing w:after="60" w:before="240"/>
      <w:ind/>
      <w:outlineLvl w:val="5"/>
    </w:pPr>
    <w:rPr>
      <w:b w:val="1"/>
      <w:sz w:val="22"/>
    </w:rPr>
  </w:style>
  <w:style w:styleId="Style_5_ch" w:type="character">
    <w:name w:val="heading 6"/>
    <w:basedOn w:val="Style_14_ch"/>
    <w:link w:val="Style_5"/>
    <w:rPr>
      <w:b w:val="1"/>
      <w:sz w:val="22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8" Target="footer18.xml" Type="http://schemas.openxmlformats.org/officeDocument/2006/relationships/footer"/>
  <Relationship Id="rId16" Target="footer16.xml" Type="http://schemas.openxmlformats.org/officeDocument/2006/relationships/footer"/>
  <Relationship Id="rId11" Target="header11.xml" Type="http://schemas.openxmlformats.org/officeDocument/2006/relationships/header"/>
  <Relationship Id="rId30" Target="footer30.xml" Type="http://schemas.openxmlformats.org/officeDocument/2006/relationships/footer"/>
  <Relationship Id="rId12" Target="footer12.xml" Type="http://schemas.openxmlformats.org/officeDocument/2006/relationships/footer"/>
  <Relationship Id="rId72" Target="footer72.xml" Type="http://schemas.openxmlformats.org/officeDocument/2006/relationships/footer"/>
  <Relationship Id="rId36" Target="footer36.xml" Type="http://schemas.openxmlformats.org/officeDocument/2006/relationships/footer"/>
  <Relationship Id="rId69" Target="header69.xml" Type="http://schemas.openxmlformats.org/officeDocument/2006/relationships/header"/>
  <Relationship Id="rId42" Target="footer42.xml" Type="http://schemas.openxmlformats.org/officeDocument/2006/relationships/footer"/>
  <Relationship Id="rId1" Target="header1.xml" Type="http://schemas.openxmlformats.org/officeDocument/2006/relationships/header"/>
  <Relationship Id="rId31" Target="header31.xml" Type="http://schemas.openxmlformats.org/officeDocument/2006/relationships/header"/>
  <Relationship Id="rId27" Target="header27.xml" Type="http://schemas.openxmlformats.org/officeDocument/2006/relationships/header"/>
  <Relationship Id="rId63" Target="header63.xml" Type="http://schemas.openxmlformats.org/officeDocument/2006/relationships/header"/>
  <Relationship Id="rId46" Target="footer46.xml" Type="http://schemas.openxmlformats.org/officeDocument/2006/relationships/footer"/>
  <Relationship Id="rId13" Target="header13.xml" Type="http://schemas.openxmlformats.org/officeDocument/2006/relationships/header"/>
  <Relationship Id="rId77" Target="webSettings.xml" Type="http://schemas.openxmlformats.org/officeDocument/2006/relationships/webSettings"/>
  <Relationship Id="rId32" Target="footer32.xml" Type="http://schemas.openxmlformats.org/officeDocument/2006/relationships/footer"/>
  <Relationship Id="rId54" Target="footer54.xml" Type="http://schemas.openxmlformats.org/officeDocument/2006/relationships/footer"/>
  <Relationship Id="rId73" Target="fontTable.xml" Type="http://schemas.openxmlformats.org/officeDocument/2006/relationships/fontTable"/>
  <Relationship Id="rId3" Target="header3.xml" Type="http://schemas.openxmlformats.org/officeDocument/2006/relationships/header"/>
  <Relationship Id="rId21" Target="header21.xml" Type="http://schemas.openxmlformats.org/officeDocument/2006/relationships/header"/>
  <Relationship Id="rId78" Target="theme/theme1.xml" Type="http://schemas.openxmlformats.org/officeDocument/2006/relationships/theme"/>
  <Relationship Id="rId48" Target="footer48.xml" Type="http://schemas.openxmlformats.org/officeDocument/2006/relationships/footer"/>
  <Relationship Id="rId38" Target="footer38.xml" Type="http://schemas.openxmlformats.org/officeDocument/2006/relationships/footer"/>
  <Relationship Id="rId53" Target="header53.xml" Type="http://schemas.openxmlformats.org/officeDocument/2006/relationships/header"/>
  <Relationship Id="rId29" Target="header29.xml" Type="http://schemas.openxmlformats.org/officeDocument/2006/relationships/header"/>
  <Relationship Id="rId41" Target="header41.xml" Type="http://schemas.openxmlformats.org/officeDocument/2006/relationships/header"/>
  <Relationship Id="rId10" Target="footer10.xml" Type="http://schemas.openxmlformats.org/officeDocument/2006/relationships/footer"/>
  <Relationship Id="rId70" Target="footer70.xml" Type="http://schemas.openxmlformats.org/officeDocument/2006/relationships/footer"/>
  <Relationship Id="rId65" Target="header65.xml" Type="http://schemas.openxmlformats.org/officeDocument/2006/relationships/header"/>
  <Relationship Id="rId61" Target="header61.xml" Type="http://schemas.openxmlformats.org/officeDocument/2006/relationships/header"/>
  <Relationship Id="rId67" Target="header67.xml" Type="http://schemas.openxmlformats.org/officeDocument/2006/relationships/header"/>
  <Relationship Id="rId28" Target="footer28.xml" Type="http://schemas.openxmlformats.org/officeDocument/2006/relationships/footer"/>
  <Relationship Id="rId24" Target="footer24.xml" Type="http://schemas.openxmlformats.org/officeDocument/2006/relationships/footer"/>
  <Relationship Id="rId44" Target="footer44.xml" Type="http://schemas.openxmlformats.org/officeDocument/2006/relationships/footer"/>
  <Relationship Id="rId79" Target="numbering.xml" Type="http://schemas.openxmlformats.org/officeDocument/2006/relationships/numbering"/>
  <Relationship Id="rId74" Target="settings.xml" Type="http://schemas.openxmlformats.org/officeDocument/2006/relationships/settings"/>
  <Relationship Id="rId49" Target="header49.xml" Type="http://schemas.openxmlformats.org/officeDocument/2006/relationships/header"/>
  <Relationship Id="rId60" Target="footer60.xml" Type="http://schemas.openxmlformats.org/officeDocument/2006/relationships/footer"/>
  <Relationship Id="rId2" Target="footer2.xml" Type="http://schemas.openxmlformats.org/officeDocument/2006/relationships/footer"/>
  <Relationship Id="rId35" Target="header35.xml" Type="http://schemas.openxmlformats.org/officeDocument/2006/relationships/header"/>
  <Relationship Id="rId8" Target="footer8.xml" Type="http://schemas.openxmlformats.org/officeDocument/2006/relationships/footer"/>
  <Relationship Id="rId59" Target="header59.xml" Type="http://schemas.openxmlformats.org/officeDocument/2006/relationships/header"/>
  <Relationship Id="rId64" Target="footer64.xml" Type="http://schemas.openxmlformats.org/officeDocument/2006/relationships/footer"/>
  <Relationship Id="rId6" Target="footer6.xml" Type="http://schemas.openxmlformats.org/officeDocument/2006/relationships/footer"/>
  <Relationship Id="rId45" Target="header45.xml" Type="http://schemas.openxmlformats.org/officeDocument/2006/relationships/header"/>
  <Relationship Id="rId76" Target="stylesWithEffects.xml" Type="http://schemas.microsoft.com/office/2007/relationships/stylesWithEffects"/>
  <Relationship Id="rId15" Target="header15.xml" Type="http://schemas.openxmlformats.org/officeDocument/2006/relationships/header"/>
  <Relationship Id="rId62" Target="footer62.xml" Type="http://schemas.openxmlformats.org/officeDocument/2006/relationships/footer"/>
  <Relationship Id="rId34" Target="footer34.xml" Type="http://schemas.openxmlformats.org/officeDocument/2006/relationships/footer"/>
  <Relationship Id="rId23" Target="header23.xml" Type="http://schemas.openxmlformats.org/officeDocument/2006/relationships/header"/>
  <Relationship Id="rId7" Target="header7.xml" Type="http://schemas.openxmlformats.org/officeDocument/2006/relationships/header"/>
  <Relationship Id="rId20" Target="footer20.xml" Type="http://schemas.openxmlformats.org/officeDocument/2006/relationships/footer"/>
  <Relationship Id="rId51" Target="header51.xml" Type="http://schemas.openxmlformats.org/officeDocument/2006/relationships/header"/>
  <Relationship Id="rId57" Target="header57.xml" Type="http://schemas.openxmlformats.org/officeDocument/2006/relationships/header"/>
  <Relationship Id="rId50" Target="footer50.xml" Type="http://schemas.openxmlformats.org/officeDocument/2006/relationships/footer"/>
  <Relationship Id="rId14" Target="footer14.xml" Type="http://schemas.openxmlformats.org/officeDocument/2006/relationships/footer"/>
  <Relationship Id="rId26" Target="footer26.xml" Type="http://schemas.openxmlformats.org/officeDocument/2006/relationships/footer"/>
  <Relationship Id="rId43" Target="header43.xml" Type="http://schemas.openxmlformats.org/officeDocument/2006/relationships/header"/>
  <Relationship Id="rId33" Target="header33.xml" Type="http://schemas.openxmlformats.org/officeDocument/2006/relationships/header"/>
  <Relationship Id="rId47" Target="header47.xml" Type="http://schemas.openxmlformats.org/officeDocument/2006/relationships/header"/>
  <Relationship Id="rId39" Target="header39.xml" Type="http://schemas.openxmlformats.org/officeDocument/2006/relationships/header"/>
  <Relationship Id="rId56" Target="footer56.xml" Type="http://schemas.openxmlformats.org/officeDocument/2006/relationships/footer"/>
  <Relationship Id="rId5" Target="header5.xml" Type="http://schemas.openxmlformats.org/officeDocument/2006/relationships/header"/>
  <Relationship Id="rId58" Target="footer58.xml" Type="http://schemas.openxmlformats.org/officeDocument/2006/relationships/footer"/>
  <Relationship Id="rId40" Target="footer40.xml" Type="http://schemas.openxmlformats.org/officeDocument/2006/relationships/footer"/>
  <Relationship Id="rId17" Target="header17.xml" Type="http://schemas.openxmlformats.org/officeDocument/2006/relationships/header"/>
  <Relationship Id="rId19" Target="header19.xml" Type="http://schemas.openxmlformats.org/officeDocument/2006/relationships/header"/>
  <Relationship Id="rId66" Target="footer66.xml" Type="http://schemas.openxmlformats.org/officeDocument/2006/relationships/footer"/>
  <Relationship Id="rId55" Target="header55.xml" Type="http://schemas.openxmlformats.org/officeDocument/2006/relationships/header"/>
  <Relationship Id="rId22" Target="footer22.xml" Type="http://schemas.openxmlformats.org/officeDocument/2006/relationships/footer"/>
  <Relationship Id="rId25" Target="header25.xml" Type="http://schemas.openxmlformats.org/officeDocument/2006/relationships/header"/>
  <Relationship Id="rId71" Target="header71.xml" Type="http://schemas.openxmlformats.org/officeDocument/2006/relationships/header"/>
  <Relationship Id="rId52" Target="footer52.xml" Type="http://schemas.openxmlformats.org/officeDocument/2006/relationships/footer"/>
  <Relationship Id="rId68" Target="footer68.xml" Type="http://schemas.openxmlformats.org/officeDocument/2006/relationships/footer"/>
  <Relationship Id="rId9" Target="header9.xml" Type="http://schemas.openxmlformats.org/officeDocument/2006/relationships/header"/>
  <Relationship Id="rId4" Target="footer4.xml" Type="http://schemas.openxmlformats.org/officeDocument/2006/relationships/footer"/>
  <Relationship Id="rId75" Target="styles.xml" Type="http://schemas.openxmlformats.org/officeDocument/2006/relationships/styles"/>
  <Relationship Id="rId37" Target="header37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2025-11-16T18:40:15Z</dcterms:created>
  <dcterms:modified xsi:type="dcterms:W3CDTF">2025-11-16T18:40:15Z</dcterms:modified>
</cp:coreProperties>
</file>