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460E13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460E13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дополнительного образования детей</w:t>
      </w: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460E13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«Детская школа искусств» п.</w:t>
      </w:r>
      <w:r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 xml:space="preserve"> </w:t>
      </w:r>
      <w:r w:rsidRPr="00460E13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Целина</w:t>
      </w: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616EC7" w:rsidRPr="00460E13" w:rsidRDefault="00616EC7" w:rsidP="00616EC7">
      <w:pPr>
        <w:suppressAutoHyphens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616EC7" w:rsidRPr="00460E13" w:rsidRDefault="00616EC7" w:rsidP="00616EC7">
      <w:pPr>
        <w:suppressAutoHyphens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 xml:space="preserve">ДОПОЛНИТЕЛЬНАЯ  ОБЩЕРАЗВИВАЮЩАЯ </w:t>
      </w: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>ОБЩЕОБРАЗОВАТЕЛЬНАЯ ПРОГРАММА</w:t>
      </w: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>В ОБЛАСТИ МУЗЫКАЛЬНОГО ИСКУССТВА</w:t>
      </w: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</w:p>
    <w:p w:rsidR="00616EC7" w:rsidRDefault="00616EC7" w:rsidP="00616EC7">
      <w:pPr>
        <w:suppressAutoHyphens w:val="0"/>
        <w:spacing w:after="0" w:line="240" w:lineRule="auto"/>
        <w:jc w:val="center"/>
        <w:rPr>
          <w:rFonts w:ascii="Monotype Corsiva" w:eastAsia="Times New Roman" w:hAnsi="Monotype Corsiva" w:cs="TimesNewRomanPS-BoldMT"/>
          <w:b/>
          <w:bCs/>
          <w:i/>
          <w:sz w:val="36"/>
          <w:szCs w:val="36"/>
          <w:lang w:eastAsia="ru-RU"/>
        </w:rPr>
      </w:pPr>
      <w:r>
        <w:rPr>
          <w:rFonts w:ascii="Monotype Corsiva" w:eastAsia="Times New Roman" w:hAnsi="Monotype Corsiva" w:cs="TimesNewRomanPS-BoldMT"/>
          <w:b/>
          <w:bCs/>
          <w:i/>
          <w:sz w:val="36"/>
          <w:szCs w:val="36"/>
          <w:lang w:eastAsia="ru-RU"/>
        </w:rPr>
        <w:t>«СТРУННЫЕ ИНСТРУМЕНТЫ</w:t>
      </w:r>
      <w:r w:rsidRPr="00460E13">
        <w:rPr>
          <w:rFonts w:ascii="Monotype Corsiva" w:eastAsia="Times New Roman" w:hAnsi="Monotype Corsiva" w:cs="TimesNewRomanPS-BoldMT"/>
          <w:b/>
          <w:bCs/>
          <w:i/>
          <w:sz w:val="36"/>
          <w:szCs w:val="36"/>
          <w:lang w:eastAsia="ru-RU"/>
        </w:rPr>
        <w:t>»</w:t>
      </w: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Monotype Corsiva" w:eastAsia="Times New Roman" w:hAnsi="Monotype Corsiva" w:cs="TimesNewRomanPS-BoldMT"/>
          <w:b/>
          <w:bCs/>
          <w:i/>
          <w:sz w:val="36"/>
          <w:szCs w:val="36"/>
          <w:lang w:eastAsia="ru-RU"/>
        </w:rPr>
      </w:pPr>
      <w:r>
        <w:rPr>
          <w:rFonts w:ascii="Monotype Corsiva" w:eastAsia="Times New Roman" w:hAnsi="Monotype Corsiva" w:cs="TimesNewRomanPS-BoldMT"/>
          <w:b/>
          <w:bCs/>
          <w:i/>
          <w:sz w:val="36"/>
          <w:szCs w:val="36"/>
          <w:lang w:eastAsia="ru-RU"/>
        </w:rPr>
        <w:t>«СКРИПКА»</w:t>
      </w: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>ПО.01. ПРЕДМЕТНАЯ ОБЛАСТЬ</w:t>
      </w: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>ИСПОЛНИТЕЛЬСКАЯ ПОДГОТОВКА</w:t>
      </w: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</w:p>
    <w:p w:rsidR="00616EC7" w:rsidRPr="00460E13" w:rsidRDefault="00616EC7" w:rsidP="00616EC7">
      <w:pPr>
        <w:suppressAutoHyphens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</w:p>
    <w:p w:rsidR="00616EC7" w:rsidRPr="00460E13" w:rsidRDefault="00616EC7" w:rsidP="008713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>ПРОГРАММА</w:t>
      </w:r>
      <w:r w:rsidR="0087137C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 xml:space="preserve"> </w:t>
      </w: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>ПО УЧЕБНОМУ ПРЕДМЕТУ</w:t>
      </w: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 xml:space="preserve">ПО.01. УП.01. </w:t>
      </w: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</w:pPr>
      <w:r w:rsidRPr="00460E13">
        <w:rPr>
          <w:rFonts w:ascii="Times New Roman" w:eastAsia="Times New Roman" w:hAnsi="Times New Roman" w:cs="TimesNewRomanPS-BoldMT"/>
          <w:b/>
          <w:bCs/>
          <w:sz w:val="36"/>
          <w:szCs w:val="36"/>
          <w:lang w:eastAsia="ru-RU"/>
        </w:rPr>
        <w:t>ОСНОВЫ МУЗЫКАЛЬНОГО ИСПОЛНИТЕЛЬСТВА</w:t>
      </w:r>
    </w:p>
    <w:p w:rsidR="00616EC7" w:rsidRPr="00460E13" w:rsidRDefault="00616EC7" w:rsidP="00616E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616EC7" w:rsidRPr="00460E13" w:rsidRDefault="00616EC7" w:rsidP="00616EC7">
      <w:pPr>
        <w:suppressAutoHyphens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616EC7" w:rsidRPr="00460E13" w:rsidRDefault="00616EC7" w:rsidP="00616EC7">
      <w:pPr>
        <w:suppressAutoHyphens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616EC7" w:rsidRPr="00460E13" w:rsidRDefault="00616EC7" w:rsidP="00616EC7">
      <w:pPr>
        <w:suppressAutoHyphens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616EC7" w:rsidRDefault="00616EC7" w:rsidP="00616EC7">
      <w:pPr>
        <w:suppressAutoHyphens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87137C" w:rsidRDefault="0087137C" w:rsidP="00616EC7">
      <w:pPr>
        <w:suppressAutoHyphens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87137C" w:rsidRDefault="0087137C" w:rsidP="00616EC7">
      <w:pPr>
        <w:suppressAutoHyphens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87137C" w:rsidRPr="00460E13" w:rsidRDefault="0087137C" w:rsidP="00616EC7">
      <w:pPr>
        <w:suppressAutoHyphens w:val="0"/>
        <w:spacing w:after="0" w:line="240" w:lineRule="auto"/>
        <w:rPr>
          <w:rFonts w:ascii="Times New Roman" w:eastAsia="Times New Roman" w:hAnsi="Times New Roman" w:cs="TimesNewRomanPS-BoldMT"/>
          <w:b/>
          <w:bCs/>
          <w:sz w:val="44"/>
          <w:szCs w:val="44"/>
          <w:lang w:eastAsia="ru-RU"/>
        </w:rPr>
      </w:pPr>
    </w:p>
    <w:p w:rsidR="00616EC7" w:rsidRPr="0087137C" w:rsidRDefault="00616EC7" w:rsidP="008713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460E13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2014 год</w:t>
      </w:r>
    </w:p>
    <w:p w:rsidR="00683D92" w:rsidRPr="003C526F" w:rsidRDefault="00683D92" w:rsidP="000F7AE7">
      <w:pPr>
        <w:spacing w:line="24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6F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предмета.</w:t>
      </w:r>
    </w:p>
    <w:p w:rsidR="00683D92" w:rsidRPr="003C526F" w:rsidRDefault="00683D92" w:rsidP="000F7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6F">
        <w:rPr>
          <w:rFonts w:ascii="Times New Roman" w:hAnsi="Times New Roman" w:cs="Times New Roman"/>
          <w:b/>
          <w:sz w:val="28"/>
          <w:szCs w:val="28"/>
        </w:rPr>
        <w:t>I.</w:t>
      </w:r>
      <w:r w:rsidRPr="003C526F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записка:</w:t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</w:p>
    <w:p w:rsidR="00683D92" w:rsidRPr="003C526F" w:rsidRDefault="00683D92" w:rsidP="000F7AE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683D92" w:rsidRPr="003C526F" w:rsidRDefault="00683D92" w:rsidP="000F7AE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>-  срок реализации учебного предмета;</w:t>
      </w:r>
    </w:p>
    <w:p w:rsidR="00683D92" w:rsidRPr="003C526F" w:rsidRDefault="00683D92" w:rsidP="000F7AE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предмета;</w:t>
      </w:r>
    </w:p>
    <w:p w:rsidR="00683D92" w:rsidRPr="003C526F" w:rsidRDefault="00683D92" w:rsidP="000F7AE7">
      <w:pPr>
        <w:pStyle w:val="a9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>- сведения о затратах учебного времени;</w:t>
      </w:r>
      <w:r w:rsidRPr="003C526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83D92" w:rsidRPr="003C526F" w:rsidRDefault="00683D92" w:rsidP="000F7AE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>- форма проведения учебных аудиторных занятий;</w:t>
      </w:r>
    </w:p>
    <w:p w:rsidR="00683D92" w:rsidRPr="003C526F" w:rsidRDefault="00683D92" w:rsidP="000F7AE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>- цель и задачи учебного предмета;</w:t>
      </w:r>
    </w:p>
    <w:p w:rsidR="00683D92" w:rsidRPr="003C526F" w:rsidRDefault="00683D92" w:rsidP="000F7AE7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526F">
        <w:rPr>
          <w:rFonts w:ascii="Times New Roman" w:hAnsi="Times New Roman"/>
          <w:color w:val="000000"/>
          <w:sz w:val="28"/>
          <w:szCs w:val="28"/>
        </w:rPr>
        <w:t>- структура программы учебного предмета;</w:t>
      </w:r>
    </w:p>
    <w:p w:rsidR="00683D92" w:rsidRPr="003C526F" w:rsidRDefault="00683D92" w:rsidP="000F7AE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 xml:space="preserve">- методы обучения; </w:t>
      </w:r>
    </w:p>
    <w:p w:rsidR="00683D92" w:rsidRPr="003C526F" w:rsidRDefault="00683D92" w:rsidP="00A5327F">
      <w:pPr>
        <w:pStyle w:val="a9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>- описание материально-технических условий реализации учебного предмета.</w:t>
      </w:r>
    </w:p>
    <w:p w:rsidR="00683D92" w:rsidRPr="003C526F" w:rsidRDefault="00683D92" w:rsidP="000F7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6F">
        <w:rPr>
          <w:rFonts w:ascii="Times New Roman" w:hAnsi="Times New Roman" w:cs="Times New Roman"/>
          <w:b/>
          <w:sz w:val="28"/>
          <w:szCs w:val="28"/>
        </w:rPr>
        <w:t>II.</w:t>
      </w:r>
      <w:r w:rsidRPr="003C526F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предмета:</w:t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</w:p>
    <w:p w:rsidR="00683D92" w:rsidRPr="003C526F" w:rsidRDefault="00683D92" w:rsidP="000F7AE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>- учебно-тематический план;</w:t>
      </w:r>
    </w:p>
    <w:p w:rsidR="00683D92" w:rsidRPr="003C526F" w:rsidRDefault="00683D92" w:rsidP="000F7AE7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 xml:space="preserve">- </w:t>
      </w:r>
      <w:r w:rsidRPr="003C526F">
        <w:rPr>
          <w:rFonts w:ascii="Times New Roman" w:hAnsi="Times New Roman"/>
          <w:bCs/>
          <w:sz w:val="28"/>
          <w:szCs w:val="28"/>
        </w:rPr>
        <w:t>годовые требования.</w:t>
      </w:r>
    </w:p>
    <w:p w:rsidR="00683D92" w:rsidRPr="003C526F" w:rsidRDefault="00683D92" w:rsidP="000F7AE7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6F">
        <w:rPr>
          <w:rFonts w:ascii="Times New Roman" w:hAnsi="Times New Roman" w:cs="Times New Roman"/>
          <w:b/>
          <w:sz w:val="28"/>
          <w:szCs w:val="28"/>
        </w:rPr>
        <w:t>III.</w:t>
      </w:r>
      <w:r w:rsidRPr="003C526F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3C526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C526F">
        <w:rPr>
          <w:rFonts w:ascii="Times New Roman" w:hAnsi="Times New Roman" w:cs="Times New Roman"/>
          <w:b/>
          <w:sz w:val="28"/>
          <w:szCs w:val="28"/>
        </w:rPr>
        <w:t>:</w:t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  <w:r w:rsidRPr="003C526F">
        <w:rPr>
          <w:rFonts w:ascii="Times New Roman" w:hAnsi="Times New Roman" w:cs="Times New Roman"/>
          <w:b/>
          <w:sz w:val="28"/>
          <w:szCs w:val="28"/>
        </w:rPr>
        <w:tab/>
      </w:r>
    </w:p>
    <w:p w:rsidR="00683D92" w:rsidRPr="003C526F" w:rsidRDefault="00683D92" w:rsidP="000F7A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- требования к уровню подготовки на различных этапах обучения.</w:t>
      </w:r>
    </w:p>
    <w:p w:rsidR="00683D92" w:rsidRPr="003C526F" w:rsidRDefault="00683D92" w:rsidP="000F7AE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C526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C526F">
        <w:rPr>
          <w:rFonts w:ascii="Times New Roman" w:hAnsi="Times New Roman"/>
          <w:b/>
          <w:sz w:val="28"/>
          <w:szCs w:val="28"/>
        </w:rPr>
        <w:t>.</w:t>
      </w:r>
      <w:r w:rsidRPr="003C526F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оценок: </w:t>
      </w:r>
      <w:r w:rsidRPr="003C526F">
        <w:rPr>
          <w:rFonts w:ascii="Times New Roman" w:hAnsi="Times New Roman"/>
          <w:b/>
          <w:sz w:val="28"/>
          <w:szCs w:val="28"/>
        </w:rPr>
        <w:tab/>
      </w:r>
      <w:r w:rsidRPr="003C526F">
        <w:rPr>
          <w:rFonts w:ascii="Times New Roman" w:hAnsi="Times New Roman"/>
          <w:b/>
          <w:sz w:val="28"/>
          <w:szCs w:val="28"/>
        </w:rPr>
        <w:tab/>
      </w:r>
      <w:r w:rsidRPr="003C526F">
        <w:rPr>
          <w:rFonts w:ascii="Times New Roman" w:hAnsi="Times New Roman"/>
          <w:b/>
          <w:sz w:val="28"/>
          <w:szCs w:val="28"/>
        </w:rPr>
        <w:tab/>
      </w:r>
      <w:r w:rsidRPr="003C526F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683D92" w:rsidRPr="003C526F" w:rsidRDefault="00683D92" w:rsidP="000F7AE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>- аттестация: цели, виды, форма, содержание;</w:t>
      </w:r>
    </w:p>
    <w:p w:rsidR="00683D92" w:rsidRPr="003C526F" w:rsidRDefault="00683D92" w:rsidP="000F7AE7">
      <w:pPr>
        <w:pStyle w:val="a9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>- критерии оценки.</w:t>
      </w:r>
    </w:p>
    <w:p w:rsidR="00683D92" w:rsidRPr="003C526F" w:rsidRDefault="00683D92" w:rsidP="000F7AE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C526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C526F">
        <w:rPr>
          <w:rFonts w:ascii="Times New Roman" w:hAnsi="Times New Roman"/>
          <w:b/>
          <w:sz w:val="28"/>
          <w:szCs w:val="28"/>
        </w:rPr>
        <w:t>.</w:t>
      </w:r>
      <w:r w:rsidRPr="003C526F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процесса:</w:t>
      </w:r>
    </w:p>
    <w:p w:rsidR="00683D92" w:rsidRPr="003C526F" w:rsidRDefault="00683D92" w:rsidP="0091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2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526F">
        <w:rPr>
          <w:rFonts w:ascii="Times New Roman" w:hAnsi="Times New Roman" w:cs="Times New Roman"/>
          <w:sz w:val="28"/>
          <w:szCs w:val="28"/>
        </w:rPr>
        <w:t>- методические рекомендации преподавателям;</w:t>
      </w:r>
    </w:p>
    <w:p w:rsidR="00683D92" w:rsidRPr="003C526F" w:rsidRDefault="00683D92" w:rsidP="0091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sz w:val="28"/>
          <w:szCs w:val="28"/>
        </w:rPr>
        <w:tab/>
      </w:r>
      <w:r w:rsidRPr="003C526F">
        <w:rPr>
          <w:rFonts w:ascii="Times New Roman" w:hAnsi="Times New Roman" w:cs="Times New Roman"/>
          <w:sz w:val="28"/>
          <w:szCs w:val="28"/>
        </w:rPr>
        <w:t>- ожидаемые  результаты освоения программы.</w:t>
      </w:r>
    </w:p>
    <w:p w:rsidR="00683D92" w:rsidRPr="003C526F" w:rsidRDefault="00683D92" w:rsidP="000F7AE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C526F">
        <w:rPr>
          <w:rFonts w:ascii="Times New Roman" w:hAnsi="Times New Roman"/>
          <w:b/>
          <w:sz w:val="28"/>
          <w:szCs w:val="28"/>
        </w:rPr>
        <w:tab/>
      </w:r>
    </w:p>
    <w:p w:rsidR="00683D92" w:rsidRPr="003C526F" w:rsidRDefault="00683D92" w:rsidP="000F7AE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C526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C526F">
        <w:rPr>
          <w:rFonts w:ascii="Times New Roman" w:hAnsi="Times New Roman"/>
          <w:b/>
          <w:sz w:val="28"/>
          <w:szCs w:val="28"/>
        </w:rPr>
        <w:t>.</w:t>
      </w:r>
      <w:r w:rsidRPr="003C526F">
        <w:rPr>
          <w:rFonts w:ascii="Times New Roman" w:hAnsi="Times New Roman"/>
          <w:b/>
          <w:sz w:val="28"/>
          <w:szCs w:val="28"/>
        </w:rPr>
        <w:tab/>
        <w:t xml:space="preserve">Списки рекомендуемой нотной и методической литературы: </w:t>
      </w:r>
    </w:p>
    <w:p w:rsidR="00683D92" w:rsidRPr="003C526F" w:rsidRDefault="00683D92" w:rsidP="000F7AE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526F">
        <w:rPr>
          <w:rFonts w:ascii="Times New Roman" w:hAnsi="Times New Roman"/>
          <w:i/>
          <w:sz w:val="28"/>
          <w:szCs w:val="28"/>
        </w:rPr>
        <w:t xml:space="preserve">        </w:t>
      </w:r>
      <w:r w:rsidRPr="003C526F">
        <w:rPr>
          <w:rFonts w:ascii="Times New Roman" w:hAnsi="Times New Roman"/>
          <w:sz w:val="28"/>
          <w:szCs w:val="28"/>
        </w:rPr>
        <w:t>- учебно-методическая литература;</w:t>
      </w:r>
    </w:p>
    <w:p w:rsidR="00683D92" w:rsidRPr="003C526F" w:rsidRDefault="00683D92" w:rsidP="000F7AE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>- методическая литература;</w:t>
      </w:r>
    </w:p>
    <w:p w:rsidR="00683D92" w:rsidRPr="003C526F" w:rsidRDefault="00683D92" w:rsidP="000F7AE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>- нотная литература.</w:t>
      </w:r>
    </w:p>
    <w:p w:rsidR="00683D92" w:rsidRPr="003C526F" w:rsidRDefault="00683D92" w:rsidP="000F7AE7">
      <w:pPr>
        <w:pStyle w:val="a9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83D92" w:rsidRPr="003C526F" w:rsidRDefault="00683D92" w:rsidP="000F7AE7">
      <w:pPr>
        <w:pStyle w:val="a9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83D92" w:rsidRDefault="00683D92" w:rsidP="000F7AE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83D92" w:rsidRDefault="00683D92" w:rsidP="000F7AE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83D92" w:rsidRDefault="00683D92" w:rsidP="000F7AE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83D92" w:rsidRPr="003C526F" w:rsidRDefault="00683D92" w:rsidP="000F7A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D92" w:rsidRPr="003C526F" w:rsidRDefault="00683D92" w:rsidP="000F7A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D92" w:rsidRPr="003C526F" w:rsidRDefault="00683D92" w:rsidP="000F7A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37C" w:rsidRPr="0087137C" w:rsidRDefault="00683D92" w:rsidP="0087137C">
      <w:pPr>
        <w:pStyle w:val="aa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26F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683D92" w:rsidRPr="003C526F" w:rsidRDefault="00683D92" w:rsidP="000F7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26F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683D92" w:rsidRPr="003C526F" w:rsidRDefault="00683D92" w:rsidP="000F7A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C526F">
        <w:rPr>
          <w:rFonts w:ascii="Times New Roman" w:hAnsi="Times New Roman" w:cs="Times New Roman"/>
          <w:b/>
          <w:i/>
          <w:color w:val="000000"/>
          <w:sz w:val="28"/>
          <w:szCs w:val="28"/>
        </w:rPr>
        <w:t>и роль в образовательном процессе.</w:t>
      </w:r>
    </w:p>
    <w:p w:rsidR="00683D92" w:rsidRPr="003C526F" w:rsidRDefault="00683D92" w:rsidP="000F7AE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83D92" w:rsidRPr="003C526F" w:rsidRDefault="0087137C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D92" w:rsidRPr="003C526F">
        <w:rPr>
          <w:rFonts w:ascii="Times New Roman" w:hAnsi="Times New Roman" w:cs="Times New Roman"/>
          <w:sz w:val="28"/>
          <w:szCs w:val="28"/>
        </w:rPr>
        <w:t>рограмма учебного предмета «Основы музыкального исполнительства (скрипка)»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гитаре в детских школах искусств.</w:t>
      </w:r>
    </w:p>
    <w:p w:rsidR="00683D92" w:rsidRPr="003C526F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Скрипка является одним из самых популярных музыкальных инструментов, используемых и в профессиональной, и в любительской исполнительской практике. Разнообразный скрипичный репертуар включает музыку разных стилей и эпох, в том числе: классическую, популярную, джазовую. </w:t>
      </w:r>
    </w:p>
    <w:p w:rsidR="00683D92" w:rsidRPr="003C526F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Формирование навыков игры на скрипке позволяет </w:t>
      </w:r>
      <w:proofErr w:type="gramStart"/>
      <w:r w:rsidR="009E341E">
        <w:rPr>
          <w:rFonts w:ascii="Times New Roman" w:hAnsi="Times New Roman" w:cs="Times New Roman"/>
          <w:sz w:val="28"/>
          <w:szCs w:val="28"/>
        </w:rPr>
        <w:t>об</w:t>
      </w:r>
      <w:r w:rsidRPr="003C526F">
        <w:rPr>
          <w:rFonts w:ascii="Times New Roman" w:hAnsi="Times New Roman" w:cs="Times New Roman"/>
          <w:sz w:val="28"/>
          <w:szCs w:val="28"/>
        </w:rPr>
        <w:t>уча</w:t>
      </w:r>
      <w:r w:rsidR="009E341E">
        <w:rPr>
          <w:rFonts w:ascii="Times New Roman" w:hAnsi="Times New Roman" w:cs="Times New Roman"/>
          <w:sz w:val="28"/>
          <w:szCs w:val="28"/>
        </w:rPr>
        <w:t>ю</w:t>
      </w:r>
      <w:r w:rsidRPr="003C526F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 в дальнейшем самостоятельно осваивать различные музыкальные инструменты: гитара, балалайка, электрогитара и другие. </w:t>
      </w:r>
    </w:p>
    <w:p w:rsidR="00683D92" w:rsidRPr="003C526F" w:rsidRDefault="0087137C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рограмма учебного предмета «Основы музыкального исполнительства (скрипка)» рассчитана на четырехлетний срок обучения (3 года 10 месяцев). </w:t>
      </w:r>
    </w:p>
    <w:p w:rsidR="00683D92" w:rsidRPr="003C526F" w:rsidRDefault="00683D92" w:rsidP="00FC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Возраст детей, приступаю</w:t>
      </w:r>
      <w:r w:rsidR="00181464">
        <w:rPr>
          <w:rFonts w:ascii="Times New Roman" w:hAnsi="Times New Roman" w:cs="Times New Roman"/>
          <w:sz w:val="28"/>
          <w:szCs w:val="28"/>
        </w:rPr>
        <w:t>щих к о</w:t>
      </w:r>
      <w:r w:rsidR="00FC3CB5">
        <w:rPr>
          <w:rFonts w:ascii="Times New Roman" w:hAnsi="Times New Roman" w:cs="Times New Roman"/>
          <w:sz w:val="28"/>
          <w:szCs w:val="28"/>
        </w:rPr>
        <w:t>своению программы  -  с 6,6 - 16 лет.</w:t>
      </w:r>
      <w:r w:rsidR="00181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92" w:rsidRPr="003C526F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683D92" w:rsidRPr="003C526F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«Основы музыкального исполнительства» (скрипка) составляет 2 часа  в неделю. Занятия проходят в индивидуальной форме. </w:t>
      </w:r>
    </w:p>
    <w:p w:rsidR="00683D92" w:rsidRPr="003C526F" w:rsidRDefault="00683D92" w:rsidP="000F7AE7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26F">
        <w:rPr>
          <w:rFonts w:ascii="Times New Roman" w:hAnsi="Times New Roman"/>
          <w:sz w:val="28"/>
          <w:szCs w:val="28"/>
          <w:lang w:val="ru-RU"/>
        </w:rPr>
        <w:t>Эффективным способом музыкального развития детей является игра в ансамбле, в том числе, с преподавателем, позволяющая совместными усилиями создавать художественный образ, развивающая умение слушать друг друга, гармонический слух, формирующая навыки игры ритмично, синхронно. Ансамблевое музицирование  доставляет большое удовольствие обучающимся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683D92" w:rsidRPr="003C526F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Скрипка пользуется большой популярностью. 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 можно предложить большой выбор музыкального материала: популярные образцы классической музыки, джазовой, современной.</w:t>
      </w:r>
    </w:p>
    <w:p w:rsidR="0087137C" w:rsidRDefault="00683D92" w:rsidP="0087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87137C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7137C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87137C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7137C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итоговой</w:t>
      </w:r>
      <w:r w:rsidR="0087137C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 аттестации</w:t>
      </w:r>
    </w:p>
    <w:p w:rsidR="0087137C" w:rsidRDefault="00683D92" w:rsidP="0087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87137C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87137C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 сольной программы (выпускного экзамена). </w:t>
      </w:r>
      <w:r w:rsidR="0087137C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Возможны другие формы итоговой аттестации. При выборе той или иной</w:t>
      </w:r>
    </w:p>
    <w:p w:rsidR="00683D92" w:rsidRDefault="00683D92" w:rsidP="00871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lastRenderedPageBreak/>
        <w:t>формы завершения обучения Школа вправе применять индивидуальный подход.</w:t>
      </w:r>
    </w:p>
    <w:p w:rsidR="00683D92" w:rsidRPr="003C526F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92" w:rsidRPr="003C526F" w:rsidRDefault="00683D92" w:rsidP="000F7AE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26F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предмета.</w:t>
      </w:r>
    </w:p>
    <w:p w:rsidR="00683D92" w:rsidRPr="003C526F" w:rsidRDefault="00683D92" w:rsidP="000F7AE7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 xml:space="preserve">При реализации </w:t>
      </w:r>
      <w:bookmarkStart w:id="0" w:name="_GoBack"/>
      <w:bookmarkEnd w:id="0"/>
      <w:r w:rsidRPr="003C526F">
        <w:rPr>
          <w:rFonts w:ascii="Times New Roman" w:hAnsi="Times New Roman"/>
          <w:sz w:val="28"/>
          <w:szCs w:val="28"/>
        </w:rPr>
        <w:t>программы учебного предмета «Основы музыкального испол</w:t>
      </w:r>
      <w:r>
        <w:rPr>
          <w:rFonts w:ascii="Times New Roman" w:hAnsi="Times New Roman"/>
          <w:sz w:val="28"/>
          <w:szCs w:val="28"/>
        </w:rPr>
        <w:t>нительства (скрипка</w:t>
      </w:r>
      <w:r w:rsidRPr="003C526F">
        <w:rPr>
          <w:rFonts w:ascii="Times New Roman" w:hAnsi="Times New Roman"/>
          <w:sz w:val="28"/>
          <w:szCs w:val="28"/>
        </w:rPr>
        <w:t xml:space="preserve">)» со сроком обучения 4 года, продолжительность учебных занятий с первого по четвертый годы обучения составляет 33 недели в год. </w:t>
      </w:r>
    </w:p>
    <w:p w:rsidR="00683D92" w:rsidRPr="003C526F" w:rsidRDefault="00683D92" w:rsidP="000F7AE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D92" w:rsidRPr="003C526F" w:rsidRDefault="00683D92" w:rsidP="000F7AE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26F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677"/>
        <w:gridCol w:w="709"/>
        <w:gridCol w:w="708"/>
        <w:gridCol w:w="709"/>
        <w:gridCol w:w="709"/>
        <w:gridCol w:w="709"/>
        <w:gridCol w:w="660"/>
        <w:gridCol w:w="699"/>
        <w:gridCol w:w="6"/>
        <w:gridCol w:w="2002"/>
      </w:tblGrid>
      <w:tr w:rsidR="00683D92" w:rsidRPr="003C526F" w:rsidTr="00505D08">
        <w:tc>
          <w:tcPr>
            <w:tcW w:w="1983" w:type="dxa"/>
            <w:vAlign w:val="center"/>
          </w:tcPr>
          <w:p w:rsidR="00683D92" w:rsidRPr="003C526F" w:rsidRDefault="00683D92" w:rsidP="000F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26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работы,</w:t>
            </w:r>
          </w:p>
          <w:p w:rsidR="00683D92" w:rsidRPr="003C526F" w:rsidRDefault="00683D92" w:rsidP="000F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26F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нагрузки,</w:t>
            </w:r>
          </w:p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b/>
                <w:szCs w:val="28"/>
              </w:rPr>
              <w:t>аттестации</w:t>
            </w:r>
          </w:p>
        </w:tc>
        <w:tc>
          <w:tcPr>
            <w:tcW w:w="5580" w:type="dxa"/>
            <w:gridSpan w:val="8"/>
            <w:vAlign w:val="center"/>
          </w:tcPr>
          <w:p w:rsidR="00683D92" w:rsidRPr="003C526F" w:rsidRDefault="00683D92" w:rsidP="00505D0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26F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учебного времени</w:t>
            </w:r>
          </w:p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683D92" w:rsidRPr="003C526F" w:rsidRDefault="00683D92" w:rsidP="00505D08">
            <w:pPr>
              <w:pStyle w:val="Standard"/>
              <w:jc w:val="center"/>
              <w:rPr>
                <w:rFonts w:cs="Times New Roman"/>
                <w:b/>
                <w:szCs w:val="28"/>
              </w:rPr>
            </w:pPr>
            <w:r w:rsidRPr="003C526F">
              <w:rPr>
                <w:rFonts w:cs="Times New Roman"/>
                <w:b/>
                <w:szCs w:val="28"/>
              </w:rPr>
              <w:t>Всего часов</w:t>
            </w:r>
          </w:p>
        </w:tc>
      </w:tr>
      <w:tr w:rsidR="00683D92" w:rsidRPr="003C526F" w:rsidTr="008F0D60">
        <w:tc>
          <w:tcPr>
            <w:tcW w:w="1983" w:type="dxa"/>
            <w:vAlign w:val="center"/>
          </w:tcPr>
          <w:p w:rsidR="00683D92" w:rsidRPr="003C526F" w:rsidRDefault="00683D92" w:rsidP="000F7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26F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386" w:type="dxa"/>
            <w:gridSpan w:val="2"/>
            <w:vAlign w:val="center"/>
          </w:tcPr>
          <w:p w:rsidR="00683D92" w:rsidRPr="003C526F" w:rsidRDefault="00683D92" w:rsidP="000F7A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6F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417" w:type="dxa"/>
            <w:gridSpan w:val="2"/>
            <w:vAlign w:val="center"/>
          </w:tcPr>
          <w:p w:rsidR="00683D92" w:rsidRPr="003C526F" w:rsidRDefault="00683D92" w:rsidP="000F7A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6F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418" w:type="dxa"/>
            <w:gridSpan w:val="2"/>
            <w:vAlign w:val="center"/>
          </w:tcPr>
          <w:p w:rsidR="00683D92" w:rsidRPr="003C526F" w:rsidRDefault="00683D92" w:rsidP="000F7A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26F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1365" w:type="dxa"/>
            <w:gridSpan w:val="3"/>
            <w:vAlign w:val="center"/>
          </w:tcPr>
          <w:p w:rsidR="00683D92" w:rsidRPr="003C526F" w:rsidRDefault="00683D92" w:rsidP="00505D08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4-й год</w:t>
            </w:r>
          </w:p>
        </w:tc>
        <w:tc>
          <w:tcPr>
            <w:tcW w:w="2002" w:type="dxa"/>
            <w:vAlign w:val="center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683D92" w:rsidRPr="003C526F" w:rsidTr="008F0D60">
        <w:trPr>
          <w:trHeight w:val="330"/>
        </w:trPr>
        <w:tc>
          <w:tcPr>
            <w:tcW w:w="1983" w:type="dxa"/>
          </w:tcPr>
          <w:p w:rsidR="00683D92" w:rsidRPr="003C526F" w:rsidRDefault="00683D92" w:rsidP="000F7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26F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677" w:type="dxa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1</w:t>
            </w:r>
          </w:p>
        </w:tc>
        <w:tc>
          <w:tcPr>
            <w:tcW w:w="709" w:type="dxa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2</w:t>
            </w:r>
          </w:p>
        </w:tc>
        <w:tc>
          <w:tcPr>
            <w:tcW w:w="708" w:type="dxa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3</w:t>
            </w:r>
          </w:p>
        </w:tc>
        <w:tc>
          <w:tcPr>
            <w:tcW w:w="709" w:type="dxa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5</w:t>
            </w:r>
          </w:p>
        </w:tc>
        <w:tc>
          <w:tcPr>
            <w:tcW w:w="709" w:type="dxa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6</w:t>
            </w:r>
          </w:p>
        </w:tc>
        <w:tc>
          <w:tcPr>
            <w:tcW w:w="660" w:type="dxa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7</w:t>
            </w:r>
          </w:p>
        </w:tc>
        <w:tc>
          <w:tcPr>
            <w:tcW w:w="705" w:type="dxa"/>
            <w:gridSpan w:val="2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8</w:t>
            </w:r>
          </w:p>
        </w:tc>
        <w:tc>
          <w:tcPr>
            <w:tcW w:w="2002" w:type="dxa"/>
            <w:vMerge w:val="restart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683D92" w:rsidRPr="003C526F" w:rsidTr="008F0D60">
        <w:trPr>
          <w:trHeight w:val="150"/>
        </w:trPr>
        <w:tc>
          <w:tcPr>
            <w:tcW w:w="1983" w:type="dxa"/>
          </w:tcPr>
          <w:p w:rsidR="00683D92" w:rsidRPr="003C526F" w:rsidRDefault="00683D92" w:rsidP="000F7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26F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677" w:type="dxa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17</w:t>
            </w:r>
          </w:p>
        </w:tc>
        <w:tc>
          <w:tcPr>
            <w:tcW w:w="708" w:type="dxa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17</w:t>
            </w:r>
          </w:p>
        </w:tc>
        <w:tc>
          <w:tcPr>
            <w:tcW w:w="709" w:type="dxa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16</w:t>
            </w:r>
          </w:p>
        </w:tc>
        <w:tc>
          <w:tcPr>
            <w:tcW w:w="709" w:type="dxa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17</w:t>
            </w:r>
          </w:p>
        </w:tc>
        <w:tc>
          <w:tcPr>
            <w:tcW w:w="660" w:type="dxa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16</w:t>
            </w:r>
          </w:p>
        </w:tc>
        <w:tc>
          <w:tcPr>
            <w:tcW w:w="705" w:type="dxa"/>
            <w:gridSpan w:val="2"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3C526F">
              <w:rPr>
                <w:rFonts w:cs="Times New Roman"/>
                <w:szCs w:val="28"/>
              </w:rPr>
              <w:t>17</w:t>
            </w:r>
          </w:p>
        </w:tc>
        <w:tc>
          <w:tcPr>
            <w:tcW w:w="2002" w:type="dxa"/>
            <w:vMerge/>
          </w:tcPr>
          <w:p w:rsidR="00683D92" w:rsidRPr="003C526F" w:rsidRDefault="00683D92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683D92" w:rsidRPr="003C526F" w:rsidTr="00B364A5">
        <w:tc>
          <w:tcPr>
            <w:tcW w:w="1983" w:type="dxa"/>
          </w:tcPr>
          <w:p w:rsidR="00683D92" w:rsidRPr="003C526F" w:rsidRDefault="00683D92" w:rsidP="000F7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26F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677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09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708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09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709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09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660" w:type="dxa"/>
          </w:tcPr>
          <w:p w:rsidR="00683D92" w:rsidRPr="003C526F" w:rsidRDefault="009E341E" w:rsidP="00B364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05" w:type="dxa"/>
            <w:gridSpan w:val="2"/>
          </w:tcPr>
          <w:p w:rsidR="00683D92" w:rsidRPr="003C526F" w:rsidRDefault="009E341E" w:rsidP="00B364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2002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264</w:t>
            </w:r>
          </w:p>
        </w:tc>
      </w:tr>
      <w:tr w:rsidR="00683D92" w:rsidRPr="003C526F" w:rsidTr="00B364A5">
        <w:tc>
          <w:tcPr>
            <w:tcW w:w="1983" w:type="dxa"/>
          </w:tcPr>
          <w:p w:rsidR="00683D92" w:rsidRPr="003C526F" w:rsidRDefault="00683D92" w:rsidP="000F7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26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677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09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708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09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709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09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660" w:type="dxa"/>
          </w:tcPr>
          <w:p w:rsidR="00683D92" w:rsidRPr="003C526F" w:rsidRDefault="009E341E" w:rsidP="00B364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05" w:type="dxa"/>
            <w:gridSpan w:val="2"/>
          </w:tcPr>
          <w:p w:rsidR="00683D92" w:rsidRPr="003C526F" w:rsidRDefault="009E341E" w:rsidP="00B364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2002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264</w:t>
            </w:r>
          </w:p>
        </w:tc>
      </w:tr>
      <w:tr w:rsidR="00683D92" w:rsidRPr="003C526F" w:rsidTr="00B364A5">
        <w:tc>
          <w:tcPr>
            <w:tcW w:w="1983" w:type="dxa"/>
          </w:tcPr>
          <w:p w:rsidR="00683D92" w:rsidRPr="003C526F" w:rsidRDefault="00683D92" w:rsidP="000F7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26F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677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709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708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709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709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709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660" w:type="dxa"/>
          </w:tcPr>
          <w:p w:rsidR="00683D92" w:rsidRPr="003C526F" w:rsidRDefault="009E341E" w:rsidP="00B364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705" w:type="dxa"/>
            <w:gridSpan w:val="2"/>
          </w:tcPr>
          <w:p w:rsidR="00683D92" w:rsidRPr="003C526F" w:rsidRDefault="009E341E" w:rsidP="00B364A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2002" w:type="dxa"/>
          </w:tcPr>
          <w:p w:rsidR="00683D92" w:rsidRPr="003C526F" w:rsidRDefault="009E341E" w:rsidP="000F7AE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528</w:t>
            </w:r>
          </w:p>
        </w:tc>
      </w:tr>
    </w:tbl>
    <w:p w:rsidR="00683D92" w:rsidRPr="003C526F" w:rsidRDefault="00683D92" w:rsidP="000F7A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92" w:rsidRPr="003C526F" w:rsidRDefault="00683D92" w:rsidP="000F7AE7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3C526F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предмета.</w:t>
      </w:r>
    </w:p>
    <w:p w:rsidR="00683D92" w:rsidRPr="003C526F" w:rsidRDefault="00683D92" w:rsidP="007561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Общая трудоемкость учебного предмета «Основы музыкального исполнительства (скрипка)» при 4-летн</w:t>
      </w:r>
      <w:r w:rsidR="00C23256">
        <w:rPr>
          <w:rFonts w:ascii="Times New Roman" w:hAnsi="Times New Roman" w:cs="Times New Roman"/>
          <w:sz w:val="28"/>
          <w:szCs w:val="28"/>
        </w:rPr>
        <w:t>ем сроке обучения составляет 528 часов.  Из них: 264 часа – аудиторные занятия, 264</w:t>
      </w:r>
      <w:r w:rsidRPr="003C526F">
        <w:rPr>
          <w:rFonts w:ascii="Times New Roman" w:hAnsi="Times New Roman" w:cs="Times New Roman"/>
          <w:sz w:val="28"/>
          <w:szCs w:val="28"/>
        </w:rPr>
        <w:t xml:space="preserve"> часа – самостоятельная работа</w:t>
      </w:r>
      <w:r w:rsidRPr="003C526F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683D92" w:rsidRPr="003C526F" w:rsidRDefault="00683D92" w:rsidP="000F7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26F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занятий.</w:t>
      </w:r>
    </w:p>
    <w:p w:rsidR="00683D92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26F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форма занятий позволяют преподавателю построить процесс обучения в соответствии с принципами </w:t>
      </w:r>
      <w:r w:rsidRPr="003C52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дифференцированного и индивидуального подходов к </w:t>
      </w:r>
      <w:proofErr w:type="gramStart"/>
      <w:r w:rsidRPr="003C526F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3C526F">
        <w:rPr>
          <w:rFonts w:ascii="Times New Roman" w:hAnsi="Times New Roman" w:cs="Times New Roman"/>
          <w:color w:val="000000"/>
          <w:sz w:val="28"/>
          <w:szCs w:val="28"/>
        </w:rPr>
        <w:t>. Рекомендуемая п</w:t>
      </w:r>
      <w:r>
        <w:rPr>
          <w:rFonts w:ascii="Times New Roman" w:hAnsi="Times New Roman" w:cs="Times New Roman"/>
          <w:color w:val="000000"/>
          <w:sz w:val="28"/>
          <w:szCs w:val="28"/>
        </w:rPr>
        <w:t>родолжительность урока – 40</w:t>
      </w:r>
      <w:r w:rsidR="00C23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- 45</w:t>
      </w:r>
      <w:r w:rsidRPr="003C526F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683D92" w:rsidRPr="003C526F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92" w:rsidRPr="003C526F" w:rsidRDefault="00683D92" w:rsidP="000F7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26F">
        <w:rPr>
          <w:rFonts w:ascii="Times New Roman" w:hAnsi="Times New Roman" w:cs="Times New Roman"/>
          <w:b/>
          <w:i/>
          <w:sz w:val="28"/>
          <w:szCs w:val="28"/>
        </w:rPr>
        <w:t>Цель учебного предмета.</w:t>
      </w:r>
    </w:p>
    <w:p w:rsidR="00683D92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обучающегося, овладение знаниями и представлениями о скрипичном исполнительстве, формирование практических умений и навыков игры на скрипке, устойчивого интереса к самостоятельной деятельности в области музыкального искусства.</w:t>
      </w:r>
    </w:p>
    <w:p w:rsidR="00683D92" w:rsidRPr="003C526F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83D92" w:rsidRPr="003C526F" w:rsidRDefault="00683D92" w:rsidP="00C23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26F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предмета.</w:t>
      </w:r>
    </w:p>
    <w:p w:rsidR="00683D92" w:rsidRPr="003C526F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Задачами  учебного  предмета «Основы музыкального исполнительства (скрипка)» являются:</w:t>
      </w:r>
    </w:p>
    <w:p w:rsidR="00683D92" w:rsidRPr="003C526F" w:rsidRDefault="00683D92" w:rsidP="000F7AE7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ознакомление детей со скрипкой, исполнительскими возможностями и разнообразием приемов игры;</w:t>
      </w:r>
    </w:p>
    <w:p w:rsidR="00683D92" w:rsidRPr="003C526F" w:rsidRDefault="00683D92" w:rsidP="000F7AE7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683D92" w:rsidRPr="003C526F" w:rsidRDefault="00683D92" w:rsidP="000F7AE7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683D92" w:rsidRPr="003C526F" w:rsidRDefault="00683D92" w:rsidP="000F7AE7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683D92" w:rsidRPr="003C526F" w:rsidRDefault="00683D92" w:rsidP="000F7AE7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683D92" w:rsidRPr="003C526F" w:rsidRDefault="00683D92" w:rsidP="000F7AE7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683D92" w:rsidRPr="003C526F" w:rsidRDefault="00683D92" w:rsidP="000F7AE7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683D92" w:rsidRPr="003C526F" w:rsidRDefault="00683D92" w:rsidP="000F7AE7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683D92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 на скрипке, подбора по слуху.</w:t>
      </w:r>
    </w:p>
    <w:p w:rsidR="00683D92" w:rsidRPr="003C526F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92" w:rsidRPr="003C526F" w:rsidRDefault="00683D92" w:rsidP="00C23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26F">
        <w:rPr>
          <w:rFonts w:ascii="Times New Roman" w:hAnsi="Times New Roman" w:cs="Times New Roman"/>
          <w:b/>
          <w:i/>
          <w:sz w:val="28"/>
          <w:szCs w:val="28"/>
        </w:rPr>
        <w:t>Структура программы.</w:t>
      </w:r>
    </w:p>
    <w:p w:rsidR="00683D92" w:rsidRPr="003C526F" w:rsidRDefault="0087137C" w:rsidP="000F7AE7">
      <w:pPr>
        <w:pStyle w:val="Body1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Данная </w:t>
      </w:r>
      <w:r w:rsidR="00683D92" w:rsidRPr="003C526F"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683D92" w:rsidRPr="003C526F" w:rsidRDefault="00683D92" w:rsidP="000F7AE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C526F">
        <w:rPr>
          <w:rFonts w:ascii="Times New Roman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83D92" w:rsidRPr="003C526F" w:rsidRDefault="00683D92" w:rsidP="000F7AE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C526F">
        <w:rPr>
          <w:rFonts w:ascii="Times New Roman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683D92" w:rsidRPr="003C526F" w:rsidRDefault="00683D92" w:rsidP="000F7AE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C526F">
        <w:rPr>
          <w:rFonts w:ascii="Times New Roman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683D92" w:rsidRPr="003C526F" w:rsidRDefault="00683D92" w:rsidP="000F7AE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C526F">
        <w:rPr>
          <w:rFonts w:ascii="Times New Roman" w:hAnsi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="00C23256">
        <w:rPr>
          <w:rFonts w:ascii="Times New Roman" w:hAnsi="Times New Roman"/>
          <w:color w:val="000000"/>
          <w:sz w:val="28"/>
          <w:szCs w:val="28"/>
        </w:rPr>
        <w:t>об</w:t>
      </w:r>
      <w:r w:rsidRPr="003C526F">
        <w:rPr>
          <w:rFonts w:ascii="Times New Roman" w:hAnsi="Times New Roman"/>
          <w:color w:val="000000"/>
          <w:sz w:val="28"/>
          <w:szCs w:val="28"/>
        </w:rPr>
        <w:t>уча</w:t>
      </w:r>
      <w:r w:rsidR="00C23256">
        <w:rPr>
          <w:rFonts w:ascii="Times New Roman" w:hAnsi="Times New Roman"/>
          <w:color w:val="000000"/>
          <w:sz w:val="28"/>
          <w:szCs w:val="28"/>
        </w:rPr>
        <w:t>ю</w:t>
      </w:r>
      <w:r w:rsidRPr="003C526F">
        <w:rPr>
          <w:rFonts w:ascii="Times New Roman" w:hAnsi="Times New Roman"/>
          <w:color w:val="000000"/>
          <w:sz w:val="28"/>
          <w:szCs w:val="28"/>
        </w:rPr>
        <w:t>щихся</w:t>
      </w:r>
      <w:proofErr w:type="gramEnd"/>
      <w:r w:rsidRPr="003C526F">
        <w:rPr>
          <w:rFonts w:ascii="Times New Roman" w:hAnsi="Times New Roman"/>
          <w:color w:val="000000"/>
          <w:sz w:val="28"/>
          <w:szCs w:val="28"/>
        </w:rPr>
        <w:t>;</w:t>
      </w:r>
    </w:p>
    <w:p w:rsidR="00683D92" w:rsidRPr="003C526F" w:rsidRDefault="00683D92" w:rsidP="000F7AE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outlineLvl w:val="0"/>
        <w:rPr>
          <w:rFonts w:ascii="Times New Roman" w:hAnsi="Times New Roman"/>
          <w:sz w:val="28"/>
          <w:szCs w:val="28"/>
        </w:rPr>
      </w:pPr>
      <w:r w:rsidRPr="003C526F">
        <w:rPr>
          <w:rFonts w:ascii="Times New Roman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683D92" w:rsidRPr="003C526F" w:rsidRDefault="00683D92" w:rsidP="000F7AE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C526F">
        <w:rPr>
          <w:rFonts w:ascii="Times New Roman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683D92" w:rsidRDefault="00683D92" w:rsidP="000F7AE7">
      <w:pPr>
        <w:spacing w:after="0" w:line="240" w:lineRule="auto"/>
        <w:ind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C526F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683D92" w:rsidRPr="003C526F" w:rsidRDefault="00683D92" w:rsidP="000F7AE7">
      <w:pPr>
        <w:spacing w:after="0" w:line="240" w:lineRule="auto"/>
        <w:ind w:firstLine="71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83D92" w:rsidRPr="003C526F" w:rsidRDefault="00683D92" w:rsidP="000F7A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26F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обучения.</w:t>
      </w:r>
    </w:p>
    <w:p w:rsidR="00683D92" w:rsidRPr="003C526F" w:rsidRDefault="00683D92" w:rsidP="000F7AE7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C526F"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83D92" w:rsidRPr="003C526F" w:rsidRDefault="00683D92" w:rsidP="000F7AE7">
      <w:pPr>
        <w:pStyle w:val="1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26F">
        <w:rPr>
          <w:rFonts w:ascii="Times New Roman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683D92" w:rsidRPr="003C526F" w:rsidRDefault="00683D92" w:rsidP="000F7AE7">
      <w:pPr>
        <w:pStyle w:val="1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26F">
        <w:rPr>
          <w:rFonts w:ascii="Times New Roman" w:hAnsi="Times New Roman" w:cs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683D92" w:rsidRPr="003C526F" w:rsidRDefault="00683D92" w:rsidP="000F7AE7">
      <w:pPr>
        <w:pStyle w:val="1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2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C526F">
        <w:rPr>
          <w:rFonts w:ascii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3C526F">
        <w:rPr>
          <w:rFonts w:ascii="Times New Roman" w:hAnsi="Times New Roman" w:cs="Times New Roman"/>
          <w:color w:val="000000"/>
          <w:sz w:val="28"/>
          <w:szCs w:val="28"/>
        </w:rPr>
        <w:t xml:space="preserve"> (освоение приемов игры на инструменте);</w:t>
      </w:r>
    </w:p>
    <w:p w:rsidR="00683D92" w:rsidRDefault="00683D92" w:rsidP="000F7AE7">
      <w:pPr>
        <w:pStyle w:val="1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26F">
        <w:rPr>
          <w:rFonts w:ascii="Times New Roman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683D92" w:rsidRPr="003C526F" w:rsidRDefault="00683D92" w:rsidP="000F7AE7">
      <w:pPr>
        <w:pStyle w:val="1"/>
        <w:ind w:left="0"/>
        <w:jc w:val="both"/>
        <w:rPr>
          <w:rStyle w:val="ab"/>
          <w:rFonts w:ascii="Times New Roman" w:hAnsi="Times New Roman"/>
          <w:i w:val="0"/>
          <w:color w:val="000000"/>
          <w:sz w:val="28"/>
          <w:szCs w:val="28"/>
        </w:rPr>
      </w:pPr>
    </w:p>
    <w:p w:rsidR="00683D92" w:rsidRPr="003C526F" w:rsidRDefault="00683D92" w:rsidP="007561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26F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683D92" w:rsidRPr="003C526F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Каждый обучающийся обеспечивается доступом к биб</w:t>
      </w:r>
      <w:r>
        <w:rPr>
          <w:rFonts w:ascii="Times New Roman" w:hAnsi="Times New Roman" w:cs="Times New Roman"/>
          <w:sz w:val="28"/>
          <w:szCs w:val="28"/>
        </w:rPr>
        <w:t>лиотечным фондам и фондам аудио-</w:t>
      </w:r>
      <w:r w:rsidRPr="003C526F">
        <w:rPr>
          <w:rFonts w:ascii="Times New Roman" w:hAnsi="Times New Roman" w:cs="Times New Roman"/>
          <w:sz w:val="28"/>
          <w:szCs w:val="28"/>
        </w:rPr>
        <w:t xml:space="preserve"> и видеозаписей школьной библиотеки. 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Во время самостоятельной работы обучающиеся могут пользоваться Интернетом для сбора дополнительного материала по изучению предложенных тем.</w:t>
      </w:r>
      <w:proofErr w:type="gramEnd"/>
    </w:p>
    <w:p w:rsidR="00683D92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 Библиотечный фонд укомплектовывается печатными, электронными изданиями, учебно-методической и нотной литературой.</w:t>
      </w: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92" w:rsidRPr="003C526F" w:rsidRDefault="00683D92" w:rsidP="00756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92" w:rsidRPr="003C526F" w:rsidRDefault="00683D92" w:rsidP="00E269E1">
      <w:pPr>
        <w:pStyle w:val="a7"/>
        <w:jc w:val="center"/>
        <w:rPr>
          <w:b/>
          <w:sz w:val="28"/>
          <w:szCs w:val="28"/>
        </w:rPr>
      </w:pPr>
      <w:r w:rsidRPr="003C526F">
        <w:rPr>
          <w:b/>
          <w:sz w:val="28"/>
          <w:szCs w:val="28"/>
          <w:lang w:val="en-US"/>
        </w:rPr>
        <w:lastRenderedPageBreak/>
        <w:t>II</w:t>
      </w:r>
      <w:r w:rsidRPr="003C526F">
        <w:rPr>
          <w:b/>
          <w:sz w:val="28"/>
          <w:szCs w:val="28"/>
        </w:rPr>
        <w:t>. СОДЕРЖАНИЕ УЧЕБНОГО ПРЕДМЕТА.</w:t>
      </w:r>
    </w:p>
    <w:p w:rsidR="00683D92" w:rsidRPr="003C526F" w:rsidRDefault="00683D92" w:rsidP="007561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6F">
        <w:rPr>
          <w:rFonts w:ascii="Times New Roman" w:hAnsi="Times New Roman" w:cs="Times New Roman"/>
          <w:b/>
          <w:sz w:val="28"/>
          <w:szCs w:val="28"/>
        </w:rPr>
        <w:t>Годовые требования.</w:t>
      </w:r>
    </w:p>
    <w:p w:rsidR="00683D92" w:rsidRPr="003C526F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Годовые требования содержат несколько вариантов примерных исполнительских программ, разработанных с учетом возрастных, индивидуальных возможностей и интересов обучающихся.</w:t>
      </w:r>
    </w:p>
    <w:p w:rsidR="00683D92" w:rsidRPr="003C526F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Требования четвертого года обучения имеют несколько вариантов примерных исполнительских п</w:t>
      </w:r>
      <w:r>
        <w:rPr>
          <w:rFonts w:ascii="Times New Roman" w:hAnsi="Times New Roman" w:cs="Times New Roman"/>
          <w:sz w:val="28"/>
          <w:szCs w:val="28"/>
        </w:rPr>
        <w:t>рограмм, сгруппированных по четырем</w:t>
      </w:r>
      <w:r w:rsidRPr="003C526F">
        <w:rPr>
          <w:rFonts w:ascii="Times New Roman" w:hAnsi="Times New Roman" w:cs="Times New Roman"/>
          <w:sz w:val="28"/>
          <w:szCs w:val="28"/>
        </w:rPr>
        <w:t xml:space="preserve"> уровням сложности и разработанных для различных групп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26F">
        <w:rPr>
          <w:rFonts w:ascii="Times New Roman" w:hAnsi="Times New Roman" w:cs="Times New Roman"/>
          <w:sz w:val="28"/>
          <w:szCs w:val="28"/>
        </w:rPr>
        <w:t xml:space="preserve"> обучающихся с учетом индивидуальных и возрастных возможностей, а также планирования дальнейшего обучения игре на музыкальном инструменте. </w:t>
      </w:r>
    </w:p>
    <w:p w:rsidR="00683D92" w:rsidRPr="003C526F" w:rsidRDefault="00683D92" w:rsidP="000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92" w:rsidRPr="003C526F" w:rsidRDefault="00683D92" w:rsidP="00756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по годам обучения</w:t>
      </w:r>
    </w:p>
    <w:p w:rsidR="00683D92" w:rsidRPr="003C526F" w:rsidRDefault="00683D92" w:rsidP="00C32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683D92" w:rsidRPr="003C526F" w:rsidRDefault="00AD74FE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В течение года ученик должен освоить первоначальные навыки игры на скрипке. Освоение 1-й позиции. Штрихи деташе и легато в простейшем их сочетании. Учащийся должен знать и играть гаммы до трех знаков, а также уметь исполнять разнохарактерную музыку (песня-танец). В этот период желательно проходить большой объем музыкального материала ввиду его достаточной лаконичности, формировать навыки чтения с листа, внимание к </w:t>
      </w:r>
      <w:proofErr w:type="spellStart"/>
      <w:r w:rsidR="00683D92" w:rsidRPr="003C526F">
        <w:rPr>
          <w:rFonts w:ascii="Times New Roman" w:hAnsi="Times New Roman" w:cs="Times New Roman"/>
          <w:sz w:val="28"/>
          <w:szCs w:val="28"/>
        </w:rPr>
        <w:t>звукоизвлечению</w:t>
      </w:r>
      <w:proofErr w:type="spellEnd"/>
      <w:r w:rsidR="00683D92" w:rsidRPr="003C526F">
        <w:rPr>
          <w:rFonts w:ascii="Times New Roman" w:hAnsi="Times New Roman" w:cs="Times New Roman"/>
          <w:sz w:val="28"/>
          <w:szCs w:val="28"/>
        </w:rPr>
        <w:t xml:space="preserve"> и чистому интонированию.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92" w:rsidRPr="003C526F" w:rsidRDefault="00683D92" w:rsidP="0075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репертуарный список: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Школы, гаммы, упражнения, этюды.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1. Родионов К. Начальные уроки игры на скрипке. М. Музыка, 2000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2. Захарьина Т. Скрипичный букварь. Гос. муз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зд., 1962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3. Якубовская В. Вверх по ступенькам. 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 «Композитор», 2003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4. Гуревич Л. – Зимина Н. Скрипичная азбука 1, 2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. М., «Композитор», 1998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5. Григорян А. Начальная школа игры на скрипке. М., «Советский композитор», 1986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М. Шаг за шагом. М., «Советский композитор», 1980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7. Избранные этюды для скрипки, 1-3 классы. М., «Кифара», 1996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8. Хрестоматия для скрипки. Пьесы и произведения крупной формы (1-2 классы).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Составители: М.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, К. Родионов, Ю. Уткин, К. Фортунатов. М., Музыка, 1990  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9. Юный скрипач, вып.1. Редактор-составитель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К.Фортунатов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. М., «Советский композитор», 1992 </w:t>
      </w:r>
    </w:p>
    <w:p w:rsidR="00683D92" w:rsidRPr="003D21E5" w:rsidRDefault="00683D92" w:rsidP="00756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1E5">
        <w:rPr>
          <w:rFonts w:ascii="Times New Roman" w:hAnsi="Times New Roman" w:cs="Times New Roman"/>
          <w:b/>
          <w:sz w:val="28"/>
          <w:szCs w:val="28"/>
        </w:rPr>
        <w:t>Пьесы.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песни: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под горкой»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пошли наши подружки»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«Ладушки»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зеленом лугу»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«Не летай соловей»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«Ходит зайка по саду»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Чешская народная песня «Пастушок» (обр.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С.Стемпневского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Бакланова «Колыбельная», «Марш октябрят»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Детская песенка»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Дунаевский «Колыбельная»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Калинников «Тень-тень» «Журавель»</w:t>
      </w:r>
    </w:p>
    <w:p w:rsidR="001377A9" w:rsidRDefault="00683D92" w:rsidP="0013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Комаровский «Кукушечка»  «Песенка» «Маленький вальс»</w:t>
      </w:r>
    </w:p>
    <w:p w:rsidR="00683D92" w:rsidRPr="001377A9" w:rsidRDefault="00683D92" w:rsidP="0013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</w:t>
      </w:r>
      <w:r w:rsidR="00AD74FE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меры программ переводного экзамена</w:t>
      </w:r>
      <w:r w:rsidRPr="003C526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 xml:space="preserve">Вариант 1 (самый несложный)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Гамма Ре мажор (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однооктавная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Родионов К. Этюд №12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Р.Н.П. «Как под горкой…» обр.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Р.Н.П. « На зеленом лугу…» обр. Захарьиной Т.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 xml:space="preserve"> Вариант 2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Гамма Ре мажор (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однооктавная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Родионов К. Этюд №46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Моцарт В. "Аллегретто "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Н. «Баю-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, баю»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 xml:space="preserve"> Вариант 3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Гамма Ля мажор 2-октавная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Избранные этюды, вып.1 № 16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Ж.Б. Люлли «Жан и Пьер</w:t>
      </w:r>
      <w:r w:rsidRPr="003C526F">
        <w:rPr>
          <w:rFonts w:ascii="Times New Roman" w:hAnsi="Times New Roman" w:cs="Times New Roman"/>
          <w:sz w:val="28"/>
          <w:szCs w:val="28"/>
        </w:rPr>
        <w:t>о»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Комаровский А. «Маленький вальс»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 xml:space="preserve"> Вариант 4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Гамма си минор в 1 позиции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Избранные этюды, вып.1 № 43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Г. Перселл «Ария»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Брамс И. «Петрушка»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92" w:rsidRPr="003C526F" w:rsidRDefault="00683D92" w:rsidP="0075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683D92" w:rsidRPr="003C526F" w:rsidRDefault="00AD74FE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>Продолжение работы над постановкой, свободой игровых движений.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Усложнение и детализация игровых навыков. Изучение гамм мажора и минора. </w:t>
      </w:r>
    </w:p>
    <w:p w:rsidR="00683D92" w:rsidRPr="003C526F" w:rsidRDefault="00AD74FE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Начало изучений позиций и переходов в простейших вариантах. Работа над более разнообразным звучанием инструмента в зависимости от характера музыкального материала.  </w:t>
      </w:r>
    </w:p>
    <w:p w:rsidR="00683D92" w:rsidRPr="003C526F" w:rsidRDefault="00AD74FE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Штрихи деташе, легато, </w:t>
      </w:r>
      <w:proofErr w:type="spellStart"/>
      <w:r w:rsidR="00683D92" w:rsidRPr="003C526F"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 w:rsidR="00683D92" w:rsidRPr="003C526F">
        <w:rPr>
          <w:rFonts w:ascii="Times New Roman" w:hAnsi="Times New Roman" w:cs="Times New Roman"/>
          <w:sz w:val="28"/>
          <w:szCs w:val="28"/>
        </w:rPr>
        <w:t xml:space="preserve"> и их сочетание. Культура распределения смычка. Чтение с листа на уроке. </w:t>
      </w:r>
    </w:p>
    <w:p w:rsidR="00683D92" w:rsidRDefault="00AD74FE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Развитие навыка анализа музыкальных и технических задач.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список: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1. Родионов К. Начальные уроки игры на скрипке. М., Музыка, 2000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2. Захарьина Т. Скрипичный букварь. Гос. муз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зд., 1962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3. Якубовская В. Вверх по ступенькам. СПб, «Композитор», 2003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lastRenderedPageBreak/>
        <w:t xml:space="preserve">4. Гуревич Л., Зимина Н. Скрипичная азбука, 1, 2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. М., «Композитор», 1998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5. Григорян А. Начальная школа игры на скрипке. М., «Советский композитор», 1986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М. Шаг за шагом. М., «Советский композитор», 1980 </w:t>
      </w:r>
    </w:p>
    <w:p w:rsidR="00776FC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7. Избранные этюды для скрипки, 1-3 классы. М., «Кифара», 1996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8. Хрестоматия для скрипки. Пьесы и произведения крупной формы (1-2 классы) Составители: М.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, К. Родионов, Ю. Уткин, К. Фортунатов. М., Музыка, 1990 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9. Юный скрипач, вып.1. Редактор-составитель К.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Фортунатов. М., «Советский композитор», 1992</w:t>
      </w:r>
    </w:p>
    <w:p w:rsidR="00683D92" w:rsidRPr="00FF6243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Народные песни.  Пьесы.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елорусская народная песня «Ой,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 детская песенка «Висла» «Мишка с куклой»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песни: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сыром бору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«Во поле береза стояла»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на тоненький ледок»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«Старинная французская народная песня»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Украинские народные песни «Журавель» в обр. П. Чайковского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«Романс»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Бакланова «Романс» «Мазурка»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Бах «Гавот»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«Елочка»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«Анданте»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Гедике «Заинька»  «Колыбельная»  «Марш»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Гречанинов «Колыбельная»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«Прелюдия»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Лысенко «Колыбельная»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Майкапар «Марш»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Моцарт «Песня пастушка»  «Колыбельная»  «Менуэт»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Ниязи «Колыбельная»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«Ария»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Рамо «Ригодон»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Соколовский «Романс» «Песня без слов»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«Воздушная песня»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Стеценко «Колыбельная»  «Журавель»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«Прогулка в лес»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Хачатурян «Андантино»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Шостакович «Хороший день»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Шуберт «Экосез»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Шуман «Веселый крестьянин»  «Первая утрата»</w:t>
      </w:r>
    </w:p>
    <w:p w:rsidR="008D1F30" w:rsidRDefault="008D1F30" w:rsidP="008D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F30" w:rsidRDefault="008D1F30" w:rsidP="008D1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92" w:rsidRPr="00756168" w:rsidRDefault="00683D92" w:rsidP="008D1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Примеры программ переводного</w:t>
      </w:r>
      <w:r w:rsidR="00AD74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экзамена</w:t>
      </w:r>
      <w:r w:rsidRPr="003C526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b/>
          <w:bCs/>
          <w:sz w:val="28"/>
          <w:szCs w:val="28"/>
        </w:rPr>
        <w:t>(самый несложный)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Гамма ре минор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однооктавная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, мелодическая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Избранные этюды, вып.1 № 14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Бакланова Н. "Колыбельная" </w:t>
      </w:r>
    </w:p>
    <w:p w:rsidR="001377A9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Шостакович Д. «Хороший день»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 xml:space="preserve">Вариант 2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Гамма Соль мажор 2-октавная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Избранные этюды, вып.1 №17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Бетховен Л. "Сурок "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Бетховен Л." Прекрасный цветок "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Гамма Соль мажор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Избранные этюды, вып.1. №31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Гречанинов А. «Колыбельная»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Бакланова Н. "Мазурка"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Гамма Фа мажор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Избранные этюды, вып.2 № 31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Й.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Гайдн  «Анданте»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Римский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- Корсаков Н. «Песня» (из оперы «Майская ночь»)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92" w:rsidRPr="003C526F" w:rsidRDefault="00683D92" w:rsidP="0075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AD74FE" w:rsidRDefault="00AD74FE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Дальнейшее техническое развитие. Изучение хроматических последовательностей. Навыки игры в позициях и игра 2 -октавных гамм.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3D92" w:rsidRPr="003C526F" w:rsidRDefault="00AD74FE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Работа над интонированием. Вибрато. Работа над звуком.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Кантилена, работа над пластикой ведения смычка. Жанровые пьесы и характер штрихов. Изучение музыки разных стилей и эпох. </w:t>
      </w:r>
    </w:p>
    <w:p w:rsidR="00683D92" w:rsidRPr="003C526F" w:rsidRDefault="00AD74FE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Чтение с листа, самостоятельный разбор произведений и музыкальный анализ. </w:t>
      </w:r>
    </w:p>
    <w:p w:rsidR="00683D92" w:rsidRPr="003C526F" w:rsidRDefault="00AD74FE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gramStart"/>
      <w:r w:rsidR="00683D92" w:rsidRPr="003C526F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 w:rsidR="00683D92" w:rsidRPr="003C526F">
        <w:rPr>
          <w:rFonts w:ascii="Times New Roman" w:hAnsi="Times New Roman" w:cs="Times New Roman"/>
          <w:sz w:val="28"/>
          <w:szCs w:val="28"/>
        </w:rPr>
        <w:t xml:space="preserve"> музицирования.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список:</w:t>
      </w:r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1. Вольфарт Ф. Легкие мелодические этюды. М. Гос. муз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зд., 1987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2. Избранные этюды 1-3 классы ДМШ. М., «Кифара», 1996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3. Избранные этюды 3-5 классы ДМШ. М., «Кифара», 1996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М. Шаг за шагом, раздел «Переходы». М., « Композитор», 1992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5. Хрестоматия для скрипки Пьесы и произведения крупной формы, 2-3 классы. Составители: М.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>, К.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Родионов, Ю.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Уткин, К.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Фортунатов, М., Музыка, 2008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6. Хрестоматия для скрипки Пьесы и произведения крупной формы, 3-4 классы.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Составители: М.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>, К.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Родионов, Ю.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Уткин, К.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Фортунатов. М., Музыка, 1991 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lastRenderedPageBreak/>
        <w:t xml:space="preserve">7. Юный скрипач, вып. 1 (составитель К. Фортунатов). М., «Советский 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композитор», 1992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А. Алексеев Гаммы и арпеджио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Бакланова  Начальные упражнения, этюды и пьесы в 24 тональностях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А. Григорян Гаммы и арпеджио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 игры на скрипке (раздел «Позиция»)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Этюды во второй позиции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Упражнения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3A8">
        <w:rPr>
          <w:rFonts w:ascii="Times New Roman" w:hAnsi="Times New Roman" w:cs="Times New Roman"/>
          <w:b/>
          <w:sz w:val="28"/>
          <w:szCs w:val="28"/>
        </w:rPr>
        <w:t xml:space="preserve">Народные песни. Пьесы. 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3A8">
        <w:rPr>
          <w:rFonts w:ascii="Times New Roman" w:hAnsi="Times New Roman" w:cs="Times New Roman"/>
          <w:sz w:val="28"/>
          <w:szCs w:val="28"/>
        </w:rPr>
        <w:t xml:space="preserve">Старинная французская песенка в обр. Ж. Ф. </w:t>
      </w:r>
      <w:proofErr w:type="spellStart"/>
      <w:r w:rsidRPr="000E73A8">
        <w:rPr>
          <w:rFonts w:ascii="Times New Roman" w:hAnsi="Times New Roman" w:cs="Times New Roman"/>
          <w:sz w:val="28"/>
          <w:szCs w:val="28"/>
        </w:rPr>
        <w:t>Векерлена</w:t>
      </w:r>
      <w:proofErr w:type="spellEnd"/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Бах «Марш»  «Маленькая прелюдия»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Богословский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«Колыбельная»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 «Танец» из оперы «Иван Сусанин»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Глюк  «Бурре»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Ильина «На качелях»  «Этю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мазурка»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Кабалевский «Галоп» «Вприпрыжку» «Мелодия»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Комаровский «Перепелочка» «Русская песня»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«Вперегонки»  «Шутливая песенка»  «Тропинка в лесу»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«Веселая пляска»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«Грустная песня»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Римский</w:t>
      </w:r>
      <w:r w:rsidR="00AD7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Корсаков «Хоровод» из оперы «Снегурочка»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Соколовский «Танец»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«Шарманщик поет»  «Игра в лошадки»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«Старинная французская песенка»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Шостакович «Шарманка»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513"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Бакланова Сонатина  Концертино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Концерт си минор, ч. 2 и 3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 Соль мажор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Яньшинов Концертино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Комаровский  Вариации на тему украинской народной песни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«Вышли в поле косари»</w:t>
      </w:r>
    </w:p>
    <w:p w:rsidR="00683D92" w:rsidRPr="00861CE6" w:rsidRDefault="00683D92" w:rsidP="00756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CE6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Власов  25 легких дуэтов для двух скрипок, 8 дуэтов для 2-х скрипок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Комаровский  Дуэт для 2-х скрипок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Дуэты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Дмитриев  Шесть скрипичных дуэтов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92" w:rsidRPr="003C526F" w:rsidRDefault="00683D92" w:rsidP="00AD7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Примеры программ переводного</w:t>
      </w:r>
      <w:r w:rsidR="00AD74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экзамена</w:t>
      </w:r>
      <w:r w:rsidRPr="003C526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>Вариант 1 (самый несложный)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Гамма Ля мажор  (с переходом в 3 позицию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Этюды 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. Ред. Стеценко В.,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Тахтаджиева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К. №5 (3 класс)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К.М. Вебер «Хор охотников»</w:t>
      </w:r>
    </w:p>
    <w:p w:rsidR="00701BC2" w:rsidRPr="008D1F30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р.н.п. «У ворот, ворот»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Вариант 2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Гамма фа мажор во 2-й позиции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Этюды 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. Ред. Стеценко В.,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Тахтаджиева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К. 10 (3 класс)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Гречанинов А. «Весельчак»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>.</w:t>
      </w:r>
      <w:r w:rsidR="008D1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народ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>есня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«Спи, моя милая»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 xml:space="preserve">Вариант 3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Гамма Ре мажор с переходом в 3-ю позицию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Избранные этюды. Вып.2 №30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Гендель Г. Вариации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 xml:space="preserve">Вариант 4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Гамма ля минор 3-октавная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Избран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>тюды, вып. 2  №34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Концерт си минор 1 часть</w:t>
      </w:r>
    </w:p>
    <w:p w:rsidR="00683D92" w:rsidRDefault="00683D92" w:rsidP="00756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D92" w:rsidRDefault="00683D92" w:rsidP="0075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683D92" w:rsidRPr="003C526F" w:rsidRDefault="00AD74FE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Дальнейшее изучение грифа. Гаммы мажор и минор до 4-х знаков. </w:t>
      </w:r>
    </w:p>
    <w:p w:rsidR="00AD74FE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Работа над штрихами (деташе, легато,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>, сотий</w:t>
      </w:r>
      <w:r>
        <w:rPr>
          <w:rFonts w:ascii="Times New Roman" w:hAnsi="Times New Roman" w:cs="Times New Roman"/>
          <w:sz w:val="28"/>
          <w:szCs w:val="28"/>
        </w:rPr>
        <w:t xml:space="preserve">е, спиккато). Пунктирный штрих. </w:t>
      </w:r>
      <w:r w:rsidRPr="003C526F">
        <w:rPr>
          <w:rFonts w:ascii="Times New Roman" w:hAnsi="Times New Roman" w:cs="Times New Roman"/>
          <w:sz w:val="28"/>
          <w:szCs w:val="28"/>
        </w:rPr>
        <w:t xml:space="preserve">Развитие навыков более виртуозной игры, легкость и точность артикуляции пальцев левой руки, разнообразное вибрато. </w:t>
      </w:r>
      <w:r w:rsidR="00AD74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D92" w:rsidRPr="00B90338" w:rsidRDefault="00AD74FE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Продолжение работы над кантиленой и </w:t>
      </w:r>
      <w:proofErr w:type="spellStart"/>
      <w:r w:rsidR="00683D92" w:rsidRPr="003C526F">
        <w:rPr>
          <w:rFonts w:ascii="Times New Roman" w:hAnsi="Times New Roman" w:cs="Times New Roman"/>
          <w:sz w:val="28"/>
          <w:szCs w:val="28"/>
        </w:rPr>
        <w:t>звуковедени</w:t>
      </w:r>
      <w:r w:rsidR="00683D92">
        <w:rPr>
          <w:rFonts w:ascii="Times New Roman" w:hAnsi="Times New Roman" w:cs="Times New Roman"/>
          <w:sz w:val="28"/>
          <w:szCs w:val="28"/>
        </w:rPr>
        <w:t>е</w:t>
      </w:r>
      <w:r w:rsidR="00683D92" w:rsidRPr="003C526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83D92" w:rsidRPr="003C526F">
        <w:rPr>
          <w:rFonts w:ascii="Times New Roman" w:hAnsi="Times New Roman" w:cs="Times New Roman"/>
          <w:sz w:val="28"/>
          <w:szCs w:val="28"/>
        </w:rPr>
        <w:t xml:space="preserve">. Стилевое разнообразие репертуара, классическая и романтическая пьеса. Ансамблевое музицирование. Чтение с листа более сложных произведений. 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>Примерный репертуарный список:</w:t>
      </w:r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1. Избранные этюды, 3-5 классы. М., «Кифара», 1996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2. Бакланова Н. Этюды средней трудности. М., «Советский композитор», 1983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К. Артистические этюды, соч. 36, 1 часть. СПб, «Композитор», 2004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Я. Этюды, соч. 37. М., Музыка, 1988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5. Хрестоматия для скрипки. Пьесы и произведения крупной формы. 4-5 классы (Составитель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Ю.Уткин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). М., Музыка, 1987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6. Хрестоматия для скрипки. Средние и старшие классы ДМШ. М., Музыка, 1995 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7. Юный скрипач, вып.2 (Редактор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К.Фортунатов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М., «Советский композитор», 1992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Алексеев   Гаммы и арпеджио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Шаг за шагом. Методическое пособие для юных скрипачей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Гнесина-Витачек  17 мелодических этюдов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Григорян Гаммы и арпеджио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Кайзер 36 этюдов, соч.20,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1- 2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Комаровский  Этюды в позициях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Этюд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дуэты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Шевчик Школа скрипичной техники, соч. 1  тетр.1- 2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техники смычка, соч. 2, тетр.1</w:t>
      </w:r>
    </w:p>
    <w:p w:rsidR="008D1F30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Упражнения,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(позиции) 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2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Народные песни. </w:t>
      </w:r>
      <w:proofErr w:type="spellStart"/>
      <w:r w:rsidRPr="00530238">
        <w:rPr>
          <w:rFonts w:ascii="Times New Roman" w:hAnsi="Times New Roman" w:cs="Times New Roman"/>
          <w:b/>
          <w:sz w:val="28"/>
          <w:szCs w:val="28"/>
        </w:rPr>
        <w:t>Пьсы</w:t>
      </w:r>
      <w:proofErr w:type="spellEnd"/>
      <w:r w:rsidRPr="005302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2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Брамс  «Колыбельная» (обр.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Мостраса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Бах Рондо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Бакланова  Этю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легато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Глиэр «Народная песня»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Кабалевский «Клоуны»  «Полька»  «Шествие»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Дженкинсон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«Танец»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«Задумчивость»  «Маленький вальс»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Моцарт  «Колыбельная»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Раков «Рассказ»  «Маленький вальс»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Мясковский «Мазурка»  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Прокофьев «Марш»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Чайковский «Неаполитанская песенка»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969"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9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Вивальди  Концерт соль мажор,  ч. 1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Ш. Данкля Вариации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Пачини</w:t>
      </w:r>
      <w:proofErr w:type="spellEnd"/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Стоянов  Концертино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Зейц   Концерт №1, ч. 1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Корелли  Соната ми минор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Аллегро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финал из концерта)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775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77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Комаровский  Дуэты для 2-х скрипок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Дуэты для 2-х скрипок 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Скрипичные ансамбли в сопровождении фортепиано</w:t>
      </w:r>
    </w:p>
    <w:p w:rsidR="00683D92" w:rsidRPr="00530238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Кабалевский  Детские пьесы обр. для 2-х скрипок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92" w:rsidRPr="003C526F" w:rsidRDefault="00683D92" w:rsidP="00AD7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Примеры программ выпускного экзамена</w:t>
      </w:r>
      <w:r w:rsidR="00AD74F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>Вариант 1(самый несложный)</w:t>
      </w:r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Избранные этюды, вып.2 № 28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Э. "Старинная французская песенка "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Прокофьев С. «Марш»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 xml:space="preserve">Вариант 2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Избранные этюды, вып.2 №21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Бакланова Н. Сонатина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Избранные этюды вып.2 №28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Бетховен Л. Сонатина  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</w:rPr>
        <w:t xml:space="preserve">Вариант 4 </w:t>
      </w:r>
    </w:p>
    <w:p w:rsidR="00683D92" w:rsidRPr="003C526F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Избранные этюды, вып.2  №30</w:t>
      </w:r>
    </w:p>
    <w:p w:rsidR="00683D92" w:rsidRDefault="00683D9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Зейтц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Ф. Концерт  соль мажор 1ч.</w:t>
      </w:r>
    </w:p>
    <w:p w:rsidR="00701BC2" w:rsidRDefault="00701BC2" w:rsidP="00756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C2" w:rsidRPr="003C526F" w:rsidRDefault="00701BC2" w:rsidP="00701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C526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</w:t>
      </w:r>
      <w:proofErr w:type="gramStart"/>
      <w:r w:rsidRPr="003C526F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C526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01BC2" w:rsidRPr="003C526F" w:rsidRDefault="00701BC2" w:rsidP="0070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526F">
        <w:rPr>
          <w:rFonts w:ascii="Times New Roman" w:hAnsi="Times New Roman" w:cs="Times New Roman"/>
          <w:sz w:val="28"/>
          <w:szCs w:val="28"/>
        </w:rPr>
        <w:t>Уровень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 является результатом освоения </w:t>
      </w:r>
    </w:p>
    <w:p w:rsidR="00701BC2" w:rsidRPr="003C526F" w:rsidRDefault="00701BC2" w:rsidP="0070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образовательной программы учебного предмета «Специальность (скрипка)», </w:t>
      </w:r>
    </w:p>
    <w:p w:rsidR="00701BC2" w:rsidRPr="003C526F" w:rsidRDefault="00701BC2" w:rsidP="0070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6F"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 приводит к формированию комплекса знаний, умений и навыков, таких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526F">
        <w:rPr>
          <w:rFonts w:ascii="Times New Roman" w:hAnsi="Times New Roman" w:cs="Times New Roman"/>
          <w:sz w:val="28"/>
          <w:szCs w:val="28"/>
        </w:rPr>
        <w:t xml:space="preserve">как: </w:t>
      </w:r>
    </w:p>
    <w:p w:rsidR="00701BC2" w:rsidRPr="003C526F" w:rsidRDefault="00701BC2" w:rsidP="0070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526F">
        <w:rPr>
          <w:rFonts w:ascii="Times New Roman" w:hAnsi="Times New Roman" w:cs="Times New Roman"/>
          <w:sz w:val="28"/>
          <w:szCs w:val="28"/>
        </w:rPr>
        <w:t>наличие у обучающегося ин</w:t>
      </w:r>
      <w:r>
        <w:rPr>
          <w:rFonts w:ascii="Times New Roman" w:hAnsi="Times New Roman" w:cs="Times New Roman"/>
          <w:sz w:val="28"/>
          <w:szCs w:val="28"/>
        </w:rPr>
        <w:t>тереса к музыкальному искусству;</w:t>
      </w:r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BC2" w:rsidRPr="003C526F" w:rsidRDefault="00701BC2" w:rsidP="0070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самостоятельному музыкальному исполнительству;</w:t>
      </w:r>
    </w:p>
    <w:p w:rsidR="00701BC2" w:rsidRPr="003C526F" w:rsidRDefault="00701BC2" w:rsidP="0070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наличие первоначальных умений по чтению с листа музыкальных произведений; </w:t>
      </w:r>
    </w:p>
    <w:p w:rsidR="00701BC2" w:rsidRDefault="00701BC2" w:rsidP="00701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526F">
        <w:rPr>
          <w:rFonts w:ascii="Times New Roman" w:hAnsi="Times New Roman" w:cs="Times New Roman"/>
          <w:sz w:val="28"/>
          <w:szCs w:val="28"/>
        </w:rPr>
        <w:t xml:space="preserve"> навыки по воспитанию слухового контроля.</w:t>
      </w:r>
    </w:p>
    <w:p w:rsidR="00701BC2" w:rsidRPr="001377A9" w:rsidRDefault="001377A9" w:rsidP="00137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3D92" w:rsidRPr="003C526F" w:rsidRDefault="00701BC2" w:rsidP="0075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3D92" w:rsidRPr="003C526F"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контроля, система оценок</w:t>
      </w:r>
    </w:p>
    <w:p w:rsidR="00683D92" w:rsidRPr="003C526F" w:rsidRDefault="00683D92" w:rsidP="00701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3C526F">
        <w:rPr>
          <w:rFonts w:ascii="Times New Roman" w:hAnsi="Times New Roman" w:cs="Times New Roman"/>
          <w:b/>
          <w:bCs/>
          <w:sz w:val="28"/>
          <w:szCs w:val="28"/>
          <w:u w:val="single"/>
        </w:rPr>
        <w:t>Аттестация:</w:t>
      </w:r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  <w:r w:rsidR="00AD74FE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цели, виды, форма, содержание.</w:t>
      </w:r>
    </w:p>
    <w:p w:rsidR="00683D92" w:rsidRPr="003C526F" w:rsidRDefault="00AD74FE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Оценка качества </w:t>
      </w:r>
      <w:r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683D92" w:rsidRPr="003C526F">
        <w:rPr>
          <w:rFonts w:ascii="Times New Roman" w:hAnsi="Times New Roman" w:cs="Times New Roman"/>
          <w:sz w:val="28"/>
          <w:szCs w:val="28"/>
        </w:rPr>
        <w:t>по «</w:t>
      </w:r>
      <w:r>
        <w:rPr>
          <w:rFonts w:ascii="Times New Roman" w:hAnsi="Times New Roman" w:cs="Times New Roman"/>
          <w:sz w:val="28"/>
          <w:szCs w:val="28"/>
        </w:rPr>
        <w:t xml:space="preserve">Основам музыкального исполнительства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(скрипка)» включает в себя текущий контроль успеваемости, промежуточную и итоговую аттестацию обучающихся. </w:t>
      </w:r>
    </w:p>
    <w:p w:rsidR="00683D92" w:rsidRPr="003C526F" w:rsidRDefault="00AD74FE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могут использоваться прослушивания, формами текущего контроля могут быть контрольные уроки. Текущий контроль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683D92" w:rsidRPr="003C526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3D92" w:rsidRPr="003C526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683D92" w:rsidRPr="003C526F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  <w:r w:rsidR="00683D92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дится в форме контрольных уроков, зачетов, академических концертов. </w:t>
      </w:r>
      <w:proofErr w:type="gramStart"/>
      <w:r w:rsidR="00683D92" w:rsidRPr="003C526F">
        <w:rPr>
          <w:rFonts w:ascii="Times New Roman" w:hAnsi="Times New Roman" w:cs="Times New Roman"/>
          <w:sz w:val="28"/>
          <w:szCs w:val="28"/>
        </w:rPr>
        <w:t>Контрольные уроки, зачеты могут проходить в виде технических зачетов, академических концертов, исполнения кон</w:t>
      </w:r>
      <w:r w:rsidR="00683D92">
        <w:rPr>
          <w:rFonts w:ascii="Times New Roman" w:hAnsi="Times New Roman" w:cs="Times New Roman"/>
          <w:sz w:val="28"/>
          <w:szCs w:val="28"/>
        </w:rPr>
        <w:t>цертных программ и др. Контроль</w:t>
      </w:r>
      <w:r w:rsidR="00683D92" w:rsidRPr="003C526F">
        <w:rPr>
          <w:rFonts w:ascii="Times New Roman" w:hAnsi="Times New Roman" w:cs="Times New Roman"/>
          <w:sz w:val="28"/>
          <w:szCs w:val="28"/>
        </w:rPr>
        <w:t>ные уроки и зачеты в рамках промежуточной аттестации проводятся н</w:t>
      </w:r>
      <w:r w:rsidR="00683D92">
        <w:rPr>
          <w:rFonts w:ascii="Times New Roman" w:hAnsi="Times New Roman" w:cs="Times New Roman"/>
          <w:sz w:val="28"/>
          <w:szCs w:val="28"/>
        </w:rPr>
        <w:t>а завершающих четверть или полу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годие учебных занятиях в счет аудиторного времени, предусмотренного на данный учебный предмет.  </w:t>
      </w:r>
      <w:proofErr w:type="gramEnd"/>
    </w:p>
    <w:p w:rsidR="00683D92" w:rsidRPr="003C526F" w:rsidRDefault="00AD74FE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По окончании 4- </w:t>
      </w:r>
      <w:proofErr w:type="spellStart"/>
      <w:r w:rsidR="00683D92" w:rsidRPr="003C52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83D92" w:rsidRPr="003C526F">
        <w:rPr>
          <w:rFonts w:ascii="Times New Roman" w:hAnsi="Times New Roman" w:cs="Times New Roman"/>
          <w:sz w:val="28"/>
          <w:szCs w:val="28"/>
        </w:rPr>
        <w:t xml:space="preserve"> класса проводится выпускной экзамен.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образовательного учреждения. </w:t>
      </w:r>
    </w:p>
    <w:p w:rsidR="00683D92" w:rsidRPr="003C526F" w:rsidRDefault="00AD74FE" w:rsidP="00701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 Критерии оценок</w:t>
      </w:r>
    </w:p>
    <w:p w:rsidR="00683D92" w:rsidRPr="003C526F" w:rsidRDefault="00AD74FE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  <w:r w:rsidR="00A37746">
        <w:rPr>
          <w:rFonts w:ascii="Times New Roman" w:hAnsi="Times New Roman" w:cs="Times New Roman"/>
          <w:sz w:val="28"/>
          <w:szCs w:val="28"/>
        </w:rPr>
        <w:t>П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о итогам исполнения программы на зачете, академическом прослушивании или экзамене выставляется оценка по пятибалльной шкале: </w:t>
      </w:r>
    </w:p>
    <w:p w:rsidR="00683D92" w:rsidRPr="003C526F" w:rsidRDefault="00A37746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D92">
        <w:rPr>
          <w:rFonts w:ascii="Times New Roman" w:hAnsi="Times New Roman" w:cs="Times New Roman"/>
          <w:sz w:val="28"/>
          <w:szCs w:val="28"/>
        </w:rPr>
        <w:t xml:space="preserve">5 («отлично») - </w:t>
      </w:r>
      <w:r w:rsidR="00683D92" w:rsidRPr="003C526F">
        <w:rPr>
          <w:rFonts w:ascii="Times New Roman" w:hAnsi="Times New Roman" w:cs="Times New Roman"/>
          <w:sz w:val="28"/>
          <w:szCs w:val="28"/>
        </w:rPr>
        <w:t>учащийся должен продемонстрировать весь комплекс музыкально-исполнительски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683D92" w:rsidRPr="003C526F">
        <w:rPr>
          <w:rFonts w:ascii="Times New Roman" w:hAnsi="Times New Roman" w:cs="Times New Roman"/>
          <w:sz w:val="28"/>
          <w:szCs w:val="28"/>
        </w:rPr>
        <w:t>достижений на данном этапе, грамотно и выразительно исполнить свою программу, иметь хорошую интонацию, хорошее звучание и достаточно развитый инструментализм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92" w:rsidRPr="003C526F" w:rsidRDefault="00A37746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D92" w:rsidRPr="003C526F">
        <w:rPr>
          <w:rFonts w:ascii="Times New Roman" w:hAnsi="Times New Roman" w:cs="Times New Roman"/>
          <w:sz w:val="28"/>
          <w:szCs w:val="28"/>
        </w:rPr>
        <w:t>4 («хорошо»)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683D92" w:rsidRPr="003C526F">
        <w:rPr>
          <w:rFonts w:ascii="Times New Roman" w:hAnsi="Times New Roman" w:cs="Times New Roman"/>
          <w:sz w:val="28"/>
          <w:szCs w:val="28"/>
        </w:rPr>
        <w:t>ри всех вышеизложенных пунктах не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 достаточно музыкальной выразительности или несколько отстает техническое развитие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83D92" w:rsidRPr="003C526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3D92" w:rsidRPr="003C526F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92" w:rsidRPr="003C526F" w:rsidRDefault="00A37746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D92" w:rsidRPr="003C526F">
        <w:rPr>
          <w:rFonts w:ascii="Times New Roman" w:hAnsi="Times New Roman" w:cs="Times New Roman"/>
          <w:sz w:val="28"/>
          <w:szCs w:val="28"/>
        </w:rPr>
        <w:t>3 («удовлетворительно»)</w:t>
      </w: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683D92" w:rsidRPr="003C526F">
        <w:rPr>
          <w:rFonts w:ascii="Times New Roman" w:hAnsi="Times New Roman" w:cs="Times New Roman"/>
          <w:sz w:val="28"/>
          <w:szCs w:val="28"/>
        </w:rPr>
        <w:t>сполнение носит формальный характер, не х</w:t>
      </w:r>
      <w:r>
        <w:rPr>
          <w:rFonts w:ascii="Times New Roman" w:hAnsi="Times New Roman" w:cs="Times New Roman"/>
          <w:sz w:val="28"/>
          <w:szCs w:val="28"/>
        </w:rPr>
        <w:t xml:space="preserve">ватает технического развития и </w:t>
      </w:r>
      <w:r w:rsidR="00683D92" w:rsidRPr="003C526F">
        <w:rPr>
          <w:rFonts w:ascii="Times New Roman" w:hAnsi="Times New Roman" w:cs="Times New Roman"/>
          <w:sz w:val="28"/>
          <w:szCs w:val="28"/>
        </w:rPr>
        <w:t>инструментальных навыков для качественного исполнения д</w:t>
      </w:r>
      <w:r>
        <w:rPr>
          <w:rFonts w:ascii="Times New Roman" w:hAnsi="Times New Roman" w:cs="Times New Roman"/>
          <w:sz w:val="28"/>
          <w:szCs w:val="28"/>
        </w:rPr>
        <w:t xml:space="preserve">анной программы, нет понимания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стиля </w:t>
      </w:r>
      <w:r w:rsidR="00683D92" w:rsidRPr="003C526F">
        <w:rPr>
          <w:rFonts w:ascii="Times New Roman" w:hAnsi="Times New Roman" w:cs="Times New Roman"/>
          <w:sz w:val="28"/>
          <w:szCs w:val="28"/>
        </w:rPr>
        <w:lastRenderedPageBreak/>
        <w:t>исполняемых произведений, звучание маловыразительное, есть интонационные проблемы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92" w:rsidRPr="003C526F" w:rsidRDefault="00A37746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D92" w:rsidRPr="003C526F">
        <w:rPr>
          <w:rFonts w:ascii="Times New Roman" w:hAnsi="Times New Roman" w:cs="Times New Roman"/>
          <w:sz w:val="28"/>
          <w:szCs w:val="28"/>
        </w:rPr>
        <w:t>2 («неудовлетворительно»)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рограмма не донесена по тексту. 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92" w:rsidRPr="00EC68FC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8FC">
        <w:rPr>
          <w:rFonts w:ascii="Times New Roman" w:hAnsi="Times New Roman" w:cs="Times New Roman"/>
          <w:b/>
          <w:i/>
          <w:sz w:val="28"/>
          <w:szCs w:val="28"/>
        </w:rPr>
        <w:t xml:space="preserve">При выведении </w:t>
      </w:r>
      <w:r w:rsidR="00EC68FC" w:rsidRPr="00EC68FC">
        <w:rPr>
          <w:rFonts w:ascii="Times New Roman" w:hAnsi="Times New Roman" w:cs="Times New Roman"/>
          <w:b/>
          <w:i/>
          <w:sz w:val="28"/>
          <w:szCs w:val="28"/>
        </w:rPr>
        <w:t>переводной</w:t>
      </w:r>
      <w:r w:rsidRPr="00EC68FC">
        <w:rPr>
          <w:rFonts w:ascii="Times New Roman" w:hAnsi="Times New Roman" w:cs="Times New Roman"/>
          <w:b/>
          <w:i/>
          <w:sz w:val="28"/>
          <w:szCs w:val="28"/>
        </w:rPr>
        <w:t xml:space="preserve"> оценки учитываются следующие параметры: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1. </w:t>
      </w:r>
      <w:r w:rsidR="00EC68FC">
        <w:rPr>
          <w:rFonts w:ascii="Times New Roman" w:hAnsi="Times New Roman" w:cs="Times New Roman"/>
          <w:sz w:val="28"/>
          <w:szCs w:val="28"/>
        </w:rPr>
        <w:t xml:space="preserve">      О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3C526F">
        <w:rPr>
          <w:rFonts w:ascii="Times New Roman" w:hAnsi="Times New Roman" w:cs="Times New Roman"/>
          <w:sz w:val="28"/>
          <w:szCs w:val="28"/>
        </w:rPr>
        <w:t xml:space="preserve">нка годовой работы </w:t>
      </w:r>
      <w:proofErr w:type="gramStart"/>
      <w:r w:rsidR="00EC68FC">
        <w:rPr>
          <w:rFonts w:ascii="Times New Roman" w:hAnsi="Times New Roman" w:cs="Times New Roman"/>
          <w:sz w:val="28"/>
          <w:szCs w:val="28"/>
        </w:rPr>
        <w:t>об</w:t>
      </w:r>
      <w:r w:rsidRPr="003C526F">
        <w:rPr>
          <w:rFonts w:ascii="Times New Roman" w:hAnsi="Times New Roman" w:cs="Times New Roman"/>
          <w:sz w:val="28"/>
          <w:szCs w:val="28"/>
        </w:rPr>
        <w:t>уча</w:t>
      </w:r>
      <w:r w:rsidR="00EC68FC">
        <w:rPr>
          <w:rFonts w:ascii="Times New Roman" w:hAnsi="Times New Roman" w:cs="Times New Roman"/>
          <w:sz w:val="28"/>
          <w:szCs w:val="28"/>
        </w:rPr>
        <w:t>ю</w:t>
      </w:r>
      <w:r w:rsidRPr="003C526F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D92" w:rsidRPr="003C526F" w:rsidRDefault="00683D92" w:rsidP="00AD74F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Оценки за академические концерты или экзамены.</w:t>
      </w:r>
    </w:p>
    <w:p w:rsidR="00683D92" w:rsidRPr="003C526F" w:rsidRDefault="00683D92" w:rsidP="00AD74F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Другие выступления </w:t>
      </w:r>
      <w:r w:rsidR="00EC68FC">
        <w:rPr>
          <w:rFonts w:ascii="Times New Roman" w:hAnsi="Times New Roman" w:cs="Times New Roman"/>
          <w:sz w:val="28"/>
          <w:szCs w:val="28"/>
        </w:rPr>
        <w:t>об</w:t>
      </w:r>
      <w:r w:rsidRPr="003C526F">
        <w:rPr>
          <w:rFonts w:ascii="Times New Roman" w:hAnsi="Times New Roman" w:cs="Times New Roman"/>
          <w:sz w:val="28"/>
          <w:szCs w:val="28"/>
        </w:rPr>
        <w:t>уча</w:t>
      </w:r>
      <w:r w:rsidR="00EC68FC">
        <w:rPr>
          <w:rFonts w:ascii="Times New Roman" w:hAnsi="Times New Roman" w:cs="Times New Roman"/>
          <w:sz w:val="28"/>
          <w:szCs w:val="28"/>
        </w:rPr>
        <w:t>ю</w:t>
      </w:r>
      <w:r w:rsidRPr="003C526F">
        <w:rPr>
          <w:rFonts w:ascii="Times New Roman" w:hAnsi="Times New Roman" w:cs="Times New Roman"/>
          <w:sz w:val="28"/>
          <w:szCs w:val="28"/>
        </w:rPr>
        <w:t xml:space="preserve">щегося в течение учебного года. </w:t>
      </w:r>
    </w:p>
    <w:p w:rsidR="00EC68FC" w:rsidRDefault="00EC68FC" w:rsidP="00AD7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3D92" w:rsidRPr="00EC68FC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68FC">
        <w:rPr>
          <w:rFonts w:ascii="Times New Roman" w:hAnsi="Times New Roman" w:cs="Times New Roman"/>
          <w:b/>
          <w:i/>
          <w:sz w:val="28"/>
          <w:szCs w:val="28"/>
        </w:rPr>
        <w:t xml:space="preserve">При выведении оценки за выпускные экзамены должны быть учтены следующие параметры: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1.</w:t>
      </w:r>
      <w:r w:rsidR="00EC68FC">
        <w:rPr>
          <w:rFonts w:ascii="Times New Roman" w:hAnsi="Times New Roman" w:cs="Times New Roman"/>
          <w:sz w:val="28"/>
          <w:szCs w:val="28"/>
        </w:rPr>
        <w:t xml:space="preserve"> Обу</w:t>
      </w:r>
      <w:r w:rsidRPr="003C526F">
        <w:rPr>
          <w:rFonts w:ascii="Times New Roman" w:hAnsi="Times New Roman" w:cs="Times New Roman"/>
          <w:sz w:val="28"/>
          <w:szCs w:val="28"/>
        </w:rPr>
        <w:t>ча</w:t>
      </w:r>
      <w:r w:rsidR="00EC68FC">
        <w:rPr>
          <w:rFonts w:ascii="Times New Roman" w:hAnsi="Times New Roman" w:cs="Times New Roman"/>
          <w:sz w:val="28"/>
          <w:szCs w:val="28"/>
        </w:rPr>
        <w:t>ю</w:t>
      </w:r>
      <w:r w:rsidRPr="003C526F">
        <w:rPr>
          <w:rFonts w:ascii="Times New Roman" w:hAnsi="Times New Roman" w:cs="Times New Roman"/>
          <w:sz w:val="28"/>
          <w:szCs w:val="28"/>
        </w:rPr>
        <w:t xml:space="preserve">щийся должен продемонстрировать достаточный технический уровень владения инструментом.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2.</w:t>
      </w:r>
      <w:r w:rsidR="00EC68FC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Убедительно раскрытый художественный образ музыкального произведения.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526F">
        <w:rPr>
          <w:rFonts w:ascii="Times New Roman" w:hAnsi="Times New Roman" w:cs="Times New Roman"/>
          <w:sz w:val="28"/>
          <w:szCs w:val="28"/>
        </w:rPr>
        <w:t>3.</w:t>
      </w:r>
      <w:r w:rsidR="00EC68FC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Понимание и отражение в исполнительской интерпретации понятия стиля исполняемого произведения.</w:t>
      </w:r>
    </w:p>
    <w:p w:rsidR="00683D92" w:rsidRPr="003C526F" w:rsidRDefault="00EC68FC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683D92" w:rsidRPr="003C526F">
        <w:rPr>
          <w:rFonts w:ascii="Times New Roman" w:hAnsi="Times New Roman" w:cs="Times New Roman"/>
          <w:sz w:val="28"/>
          <w:szCs w:val="28"/>
          <w:u w:val="single"/>
        </w:rPr>
        <w:t xml:space="preserve">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EC68FC" w:rsidRDefault="00EC68FC" w:rsidP="00EC6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D92" w:rsidRPr="003C526F" w:rsidRDefault="00701BC2" w:rsidP="00EC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3D92" w:rsidRPr="003C526F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683D92" w:rsidRPr="00EC68FC" w:rsidRDefault="00683D92" w:rsidP="00EC68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68F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  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рук, корпуса. Что же касается учащихся, которые нуждаются в значительной перестановке рук и освобождении мышечн</w:t>
      </w:r>
      <w:r w:rsidR="00EC68FC">
        <w:rPr>
          <w:rFonts w:ascii="Times New Roman" w:hAnsi="Times New Roman" w:cs="Times New Roman"/>
          <w:sz w:val="28"/>
          <w:szCs w:val="28"/>
        </w:rPr>
        <w:t xml:space="preserve">ого аппарата, то данную работу </w:t>
      </w:r>
      <w:r w:rsidRPr="003C526F">
        <w:rPr>
          <w:rFonts w:ascii="Times New Roman" w:hAnsi="Times New Roman" w:cs="Times New Roman"/>
          <w:sz w:val="28"/>
          <w:szCs w:val="28"/>
        </w:rPr>
        <w:t>необходимо вести по программе, которая в первую очередь предусматривает решение этих задач. В связи с этим в одном и том же классе даны четыре варианта зачетной программы, где наиболее полно отражены все аспекты художественного и технического развития ученика и его в</w:t>
      </w:r>
      <w:r>
        <w:rPr>
          <w:rFonts w:ascii="Times New Roman" w:hAnsi="Times New Roman" w:cs="Times New Roman"/>
          <w:sz w:val="28"/>
          <w:szCs w:val="28"/>
        </w:rPr>
        <w:t>озможности на данном этапе. Раз</w:t>
      </w:r>
      <w:r w:rsidRPr="003C526F">
        <w:rPr>
          <w:rFonts w:ascii="Times New Roman" w:hAnsi="Times New Roman" w:cs="Times New Roman"/>
          <w:sz w:val="28"/>
          <w:szCs w:val="28"/>
        </w:rPr>
        <w:t>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</w:t>
      </w:r>
      <w:r>
        <w:rPr>
          <w:rFonts w:ascii="Times New Roman" w:hAnsi="Times New Roman" w:cs="Times New Roman"/>
          <w:sz w:val="28"/>
          <w:szCs w:val="28"/>
        </w:rPr>
        <w:t>ражнений, этюдов и другого вспо</w:t>
      </w:r>
      <w:r w:rsidRPr="003C526F">
        <w:rPr>
          <w:rFonts w:ascii="Times New Roman" w:hAnsi="Times New Roman" w:cs="Times New Roman"/>
          <w:sz w:val="28"/>
          <w:szCs w:val="28"/>
        </w:rPr>
        <w:t>могательного материала рек</w:t>
      </w:r>
      <w:r>
        <w:rPr>
          <w:rFonts w:ascii="Times New Roman" w:hAnsi="Times New Roman" w:cs="Times New Roman"/>
          <w:sz w:val="28"/>
          <w:szCs w:val="28"/>
        </w:rPr>
        <w:t xml:space="preserve">омендуется применение различных </w:t>
      </w:r>
      <w:r w:rsidRPr="003C526F">
        <w:rPr>
          <w:rFonts w:ascii="Times New Roman" w:hAnsi="Times New Roman" w:cs="Times New Roman"/>
          <w:sz w:val="28"/>
          <w:szCs w:val="28"/>
        </w:rPr>
        <w:t xml:space="preserve">вариантов </w:t>
      </w:r>
      <w:r>
        <w:rPr>
          <w:rFonts w:ascii="Times New Roman" w:hAnsi="Times New Roman" w:cs="Times New Roman"/>
          <w:sz w:val="28"/>
          <w:szCs w:val="28"/>
        </w:rPr>
        <w:t xml:space="preserve"> штриховых, динамических, </w:t>
      </w:r>
      <w:r w:rsidRPr="003C526F">
        <w:rPr>
          <w:rFonts w:ascii="Times New Roman" w:hAnsi="Times New Roman" w:cs="Times New Roman"/>
          <w:sz w:val="28"/>
          <w:szCs w:val="28"/>
        </w:rPr>
        <w:t>ритмических и т. д. При работе над техникой необходимо давать четки</w:t>
      </w:r>
      <w:r>
        <w:rPr>
          <w:rFonts w:ascii="Times New Roman" w:hAnsi="Times New Roman" w:cs="Times New Roman"/>
          <w:sz w:val="28"/>
          <w:szCs w:val="28"/>
        </w:rPr>
        <w:t>е индивидуальные задания и регу</w:t>
      </w:r>
      <w:r w:rsidRPr="003C526F">
        <w:rPr>
          <w:rFonts w:ascii="Times New Roman" w:hAnsi="Times New Roman" w:cs="Times New Roman"/>
          <w:sz w:val="28"/>
          <w:szCs w:val="28"/>
        </w:rPr>
        <w:t>лярно проверять их выполнение. Работа над качеством звука, интонаци</w:t>
      </w:r>
      <w:r>
        <w:rPr>
          <w:rFonts w:ascii="Times New Roman" w:hAnsi="Times New Roman" w:cs="Times New Roman"/>
          <w:sz w:val="28"/>
          <w:szCs w:val="28"/>
        </w:rPr>
        <w:t>ей, ритмическим рисунком, динамикой</w:t>
      </w:r>
      <w:r w:rsidR="00EC6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526F">
        <w:rPr>
          <w:rFonts w:ascii="Times New Roman" w:hAnsi="Times New Roman" w:cs="Times New Roman"/>
          <w:sz w:val="28"/>
          <w:szCs w:val="28"/>
        </w:rPr>
        <w:t>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</w:t>
      </w:r>
      <w:r>
        <w:rPr>
          <w:rFonts w:ascii="Times New Roman" w:hAnsi="Times New Roman" w:cs="Times New Roman"/>
          <w:sz w:val="28"/>
          <w:szCs w:val="28"/>
        </w:rPr>
        <w:t>ния п</w:t>
      </w:r>
      <w:r w:rsidR="00EC68FC">
        <w:rPr>
          <w:rFonts w:ascii="Times New Roman" w:hAnsi="Times New Roman" w:cs="Times New Roman"/>
          <w:sz w:val="28"/>
          <w:szCs w:val="28"/>
        </w:rPr>
        <w:t>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работе над музы</w:t>
      </w:r>
      <w:r w:rsidRPr="003C526F">
        <w:rPr>
          <w:rFonts w:ascii="Times New Roman" w:hAnsi="Times New Roman" w:cs="Times New Roman"/>
          <w:sz w:val="28"/>
          <w:szCs w:val="28"/>
        </w:rPr>
        <w:t>кальными произведениями необходимо постоянно восстанавливать с</w:t>
      </w:r>
      <w:r>
        <w:rPr>
          <w:rFonts w:ascii="Times New Roman" w:hAnsi="Times New Roman" w:cs="Times New Roman"/>
          <w:sz w:val="28"/>
          <w:szCs w:val="28"/>
        </w:rPr>
        <w:t>вязь между художественной и тех</w:t>
      </w:r>
      <w:r w:rsidRPr="003C526F">
        <w:rPr>
          <w:rFonts w:ascii="Times New Roman" w:hAnsi="Times New Roman" w:cs="Times New Roman"/>
          <w:sz w:val="28"/>
          <w:szCs w:val="28"/>
        </w:rPr>
        <w:t xml:space="preserve">нической сторонами изучаемого произведения. </w:t>
      </w:r>
      <w:proofErr w:type="gramEnd"/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lastRenderedPageBreak/>
        <w:t xml:space="preserve">   Важной задачей предмета является развитие навыков самостоятельной работы над произведением, которое по трудности должно быть легче произведений, изучаемых по основной программе. Репертуар </w:t>
      </w:r>
      <w:proofErr w:type="gramStart"/>
      <w:r w:rsidR="00EC68FC">
        <w:rPr>
          <w:rFonts w:ascii="Times New Roman" w:hAnsi="Times New Roman" w:cs="Times New Roman"/>
          <w:sz w:val="28"/>
          <w:szCs w:val="28"/>
        </w:rPr>
        <w:t>об</w:t>
      </w:r>
      <w:r w:rsidRPr="003C526F">
        <w:rPr>
          <w:rFonts w:ascii="Times New Roman" w:hAnsi="Times New Roman" w:cs="Times New Roman"/>
          <w:sz w:val="28"/>
          <w:szCs w:val="28"/>
        </w:rPr>
        <w:t>уча</w:t>
      </w:r>
      <w:r w:rsidR="00EC68FC">
        <w:rPr>
          <w:rFonts w:ascii="Times New Roman" w:hAnsi="Times New Roman" w:cs="Times New Roman"/>
          <w:sz w:val="28"/>
          <w:szCs w:val="28"/>
        </w:rPr>
        <w:t>ю</w:t>
      </w:r>
      <w:r w:rsidRPr="003C526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 состоит из технического и художественного материала. Репертуар должен быть разнообразным по стилю, содержанию, форме, жанру, фактуре. При формировании экзаменационных программ за основу был взят общий принцип «сплошной вертикали», т.е. последовательность, постепенность и нарастающая сложность репертуара. При составлении зачетной или экзаменационной программы важно соблюсти все аспекты музыкальных и технических сложностей, освоение которых ученик должен продемонстрировать на данном этапе своего развития. Например, если один этюд посвяще</w:t>
      </w:r>
      <w:r>
        <w:rPr>
          <w:rFonts w:ascii="Times New Roman" w:hAnsi="Times New Roman" w:cs="Times New Roman"/>
          <w:sz w:val="28"/>
          <w:szCs w:val="28"/>
        </w:rPr>
        <w:t>н проблемам левой руки, то жела</w:t>
      </w:r>
      <w:r w:rsidRPr="003C526F">
        <w:rPr>
          <w:rFonts w:ascii="Times New Roman" w:hAnsi="Times New Roman" w:cs="Times New Roman"/>
          <w:sz w:val="28"/>
          <w:szCs w:val="28"/>
        </w:rPr>
        <w:t>тельно, чтобы во втором этюде акцент делался на технике штрихов; если выбрана классическая крупная форма, то пьеса должна быть романтически-виртуозного характера (и наоборот). Комплексный подход, продуманный выбор учебного материала – важнейшие факторы успешного развития учеников. К началу каждого полугодия преподаватель составляет на каждого ученика инди</w:t>
      </w:r>
      <w:r>
        <w:rPr>
          <w:rFonts w:ascii="Times New Roman" w:hAnsi="Times New Roman" w:cs="Times New Roman"/>
          <w:sz w:val="28"/>
          <w:szCs w:val="28"/>
        </w:rPr>
        <w:t>видуальный план, который утверж</w:t>
      </w:r>
      <w:r w:rsidRPr="003C526F">
        <w:rPr>
          <w:rFonts w:ascii="Times New Roman" w:hAnsi="Times New Roman" w:cs="Times New Roman"/>
          <w:sz w:val="28"/>
          <w:szCs w:val="28"/>
        </w:rPr>
        <w:t>дает заведующий струнным отделением. В конце полугодия преподаватель вносит изменения, если они были, и информацию обо всех выступлениях ученика с оценкой и крат</w:t>
      </w:r>
      <w:r>
        <w:rPr>
          <w:rFonts w:ascii="Times New Roman" w:hAnsi="Times New Roman" w:cs="Times New Roman"/>
          <w:sz w:val="28"/>
          <w:szCs w:val="28"/>
        </w:rPr>
        <w:t xml:space="preserve">кой характеристикой </w:t>
      </w:r>
      <w:r w:rsidR="00EC68F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C68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щегося.</w:t>
      </w:r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92" w:rsidRPr="003C526F" w:rsidRDefault="00EC68FC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>При составлении индивидуального плана необходимо учитывать индивидуальн</w:t>
      </w:r>
      <w:r w:rsidR="00683D92">
        <w:rPr>
          <w:rFonts w:ascii="Times New Roman" w:hAnsi="Times New Roman" w:cs="Times New Roman"/>
          <w:sz w:val="28"/>
          <w:szCs w:val="28"/>
        </w:rPr>
        <w:t>ые и личностные особен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ности, а также степень подготовки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83D92" w:rsidRPr="003C526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3D92" w:rsidRPr="003C526F">
        <w:rPr>
          <w:rFonts w:ascii="Times New Roman" w:hAnsi="Times New Roman" w:cs="Times New Roman"/>
          <w:sz w:val="28"/>
          <w:szCs w:val="28"/>
        </w:rPr>
        <w:t>щегося. В репертуар следует включать произведения, доступные с точки зрения технической и образной сложности, разнообразные по стилю, жанру, форме. Важнейший раздел индивидуального плана – работа над этюдами, гаммами, упра</w:t>
      </w:r>
      <w:r w:rsidR="00683D92">
        <w:rPr>
          <w:rFonts w:ascii="Times New Roman" w:hAnsi="Times New Roman" w:cs="Times New Roman"/>
          <w:sz w:val="28"/>
          <w:szCs w:val="28"/>
        </w:rPr>
        <w:t>жнениями и другим учебно</w:t>
      </w:r>
      <w:r w:rsidR="00612EC8">
        <w:rPr>
          <w:rFonts w:ascii="Times New Roman" w:hAnsi="Times New Roman" w:cs="Times New Roman"/>
          <w:sz w:val="28"/>
          <w:szCs w:val="28"/>
        </w:rPr>
        <w:t>-</w:t>
      </w:r>
      <w:r w:rsidR="00683D92">
        <w:rPr>
          <w:rFonts w:ascii="Times New Roman" w:hAnsi="Times New Roman" w:cs="Times New Roman"/>
          <w:sz w:val="28"/>
          <w:szCs w:val="28"/>
        </w:rPr>
        <w:t>вспомо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гательным материалом. 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</w:t>
      </w:r>
      <w:r w:rsidR="00683D92">
        <w:rPr>
          <w:rFonts w:ascii="Times New Roman" w:hAnsi="Times New Roman" w:cs="Times New Roman"/>
          <w:sz w:val="28"/>
          <w:szCs w:val="28"/>
        </w:rPr>
        <w:t>уровня исполнительской закончен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ности). </w:t>
      </w:r>
    </w:p>
    <w:p w:rsidR="00701BC2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  <w:r w:rsidR="00EC68FC">
        <w:rPr>
          <w:rFonts w:ascii="Times New Roman" w:hAnsi="Times New Roman" w:cs="Times New Roman"/>
          <w:sz w:val="28"/>
          <w:szCs w:val="28"/>
        </w:rPr>
        <w:t xml:space="preserve">   </w:t>
      </w:r>
      <w:r w:rsidRPr="003C526F">
        <w:rPr>
          <w:rFonts w:ascii="Times New Roman" w:hAnsi="Times New Roman" w:cs="Times New Roman"/>
          <w:sz w:val="28"/>
          <w:szCs w:val="28"/>
        </w:rPr>
        <w:t xml:space="preserve">Путь развития ученика определяется лишь в процессе занятий, поэтому педагогические требования к ученикам должны быть строго дифференцированы, главное, недопустимо включать в индивидуальный план произведения, превышающие музыкально-исполнительские возможности ученика и не соответствующие его возрастным особенностям.  Продвижение </w:t>
      </w:r>
      <w:r w:rsidR="00EC68FC">
        <w:rPr>
          <w:rFonts w:ascii="Times New Roman" w:hAnsi="Times New Roman" w:cs="Times New Roman"/>
          <w:sz w:val="28"/>
          <w:szCs w:val="28"/>
        </w:rPr>
        <w:t>об</w:t>
      </w:r>
      <w:r w:rsidRPr="003C526F">
        <w:rPr>
          <w:rFonts w:ascii="Times New Roman" w:hAnsi="Times New Roman" w:cs="Times New Roman"/>
          <w:sz w:val="28"/>
          <w:szCs w:val="28"/>
        </w:rPr>
        <w:t>уча</w:t>
      </w:r>
      <w:r w:rsidR="00EC68FC">
        <w:rPr>
          <w:rFonts w:ascii="Times New Roman" w:hAnsi="Times New Roman" w:cs="Times New Roman"/>
          <w:sz w:val="28"/>
          <w:szCs w:val="28"/>
        </w:rPr>
        <w:t>ю</w:t>
      </w:r>
      <w:r w:rsidRPr="003C526F">
        <w:rPr>
          <w:rFonts w:ascii="Times New Roman" w:hAnsi="Times New Roman" w:cs="Times New Roman"/>
          <w:sz w:val="28"/>
          <w:szCs w:val="28"/>
        </w:rPr>
        <w:t xml:space="preserve">щихся во многом зависит от правильной организации их самостоятельных домашних занятий. Очень важно показать </w:t>
      </w:r>
      <w:proofErr w:type="gramStart"/>
      <w:r w:rsidR="00EC68FC">
        <w:rPr>
          <w:rFonts w:ascii="Times New Roman" w:hAnsi="Times New Roman" w:cs="Times New Roman"/>
          <w:sz w:val="28"/>
          <w:szCs w:val="28"/>
        </w:rPr>
        <w:t>об</w:t>
      </w:r>
      <w:r w:rsidRPr="003C526F">
        <w:rPr>
          <w:rFonts w:ascii="Times New Roman" w:hAnsi="Times New Roman" w:cs="Times New Roman"/>
          <w:sz w:val="28"/>
          <w:szCs w:val="28"/>
        </w:rPr>
        <w:t>уча</w:t>
      </w:r>
      <w:r w:rsidR="00EC68FC">
        <w:rPr>
          <w:rFonts w:ascii="Times New Roman" w:hAnsi="Times New Roman" w:cs="Times New Roman"/>
          <w:sz w:val="28"/>
          <w:szCs w:val="28"/>
        </w:rPr>
        <w:t>ющимся</w:t>
      </w:r>
      <w:proofErr w:type="gramEnd"/>
      <w:r w:rsidR="00EC68FC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3C526F">
        <w:rPr>
          <w:rFonts w:ascii="Times New Roman" w:hAnsi="Times New Roman" w:cs="Times New Roman"/>
          <w:sz w:val="28"/>
          <w:szCs w:val="28"/>
        </w:rPr>
        <w:t>рационально использовать время, отведенное для работы дома. На уроке необходимо четко ставить конкретные задачи и показывать пути их решения, фиксировать их в дневнике. Это поможет более осознанно строить домашние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занятия, развивает навыки самостоятельной работы. В результате учебный процесс проходит значительно плодотворнее. </w:t>
      </w:r>
    </w:p>
    <w:p w:rsidR="00275E05" w:rsidRDefault="00275E05" w:rsidP="00EC68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3D92" w:rsidRPr="00EC68FC" w:rsidRDefault="00683D92" w:rsidP="00EC68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68FC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Рекомендации по организации самостоятельной работы</w:t>
      </w:r>
    </w:p>
    <w:p w:rsidR="00683D92" w:rsidRPr="003C526F" w:rsidRDefault="00EC68FC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 и систематическими. Они должны быть ежедне</w:t>
      </w:r>
      <w:r w:rsidR="00683D92">
        <w:rPr>
          <w:rFonts w:ascii="Times New Roman" w:hAnsi="Times New Roman" w:cs="Times New Roman"/>
          <w:sz w:val="28"/>
          <w:szCs w:val="28"/>
        </w:rPr>
        <w:t>вны</w:t>
      </w:r>
      <w:r w:rsidR="00683D92" w:rsidRPr="003C526F">
        <w:rPr>
          <w:rFonts w:ascii="Times New Roman" w:hAnsi="Times New Roman" w:cs="Times New Roman"/>
          <w:sz w:val="28"/>
          <w:szCs w:val="28"/>
        </w:rPr>
        <w:t>ми. Количество времени, расходуемого в домашних занятиях, обуславливается степенью сложности проходимого музыкального материала, подготовкой к выступлениям на за</w:t>
      </w:r>
      <w:r>
        <w:rPr>
          <w:rFonts w:ascii="Times New Roman" w:hAnsi="Times New Roman" w:cs="Times New Roman"/>
          <w:sz w:val="28"/>
          <w:szCs w:val="28"/>
        </w:rPr>
        <w:t xml:space="preserve">четах и концертах. Кроме того,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желательно, чтобы ежедневные домашние занятия были четко распланированы следующим образом: 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- работа над техническим материалом (гаммы, этюды);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-</w:t>
      </w:r>
      <w:r w:rsidR="00EC68FC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работа над пьесами и произведениями крупной формы;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-</w:t>
      </w:r>
      <w:r w:rsidR="00EC68FC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проработка наиболее трудных эпизодов в изучаемых произведениях;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-</w:t>
      </w:r>
      <w:r w:rsidR="00EC68FC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самостоятельный разбор нового музыкального материала;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-</w:t>
      </w:r>
      <w:r w:rsidR="00EC68FC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посещение концертов, спектаклей, а также непосредственное участие </w:t>
      </w:r>
      <w:r w:rsidR="00EC68FC">
        <w:rPr>
          <w:rFonts w:ascii="Times New Roman" w:hAnsi="Times New Roman" w:cs="Times New Roman"/>
          <w:sz w:val="28"/>
          <w:szCs w:val="28"/>
        </w:rPr>
        <w:t>об</w:t>
      </w:r>
      <w:r w:rsidRPr="003C526F">
        <w:rPr>
          <w:rFonts w:ascii="Times New Roman" w:hAnsi="Times New Roman" w:cs="Times New Roman"/>
          <w:sz w:val="28"/>
          <w:szCs w:val="28"/>
        </w:rPr>
        <w:t>уча</w:t>
      </w:r>
      <w:r w:rsidR="00EC68FC">
        <w:rPr>
          <w:rFonts w:ascii="Times New Roman" w:hAnsi="Times New Roman" w:cs="Times New Roman"/>
          <w:sz w:val="28"/>
          <w:szCs w:val="28"/>
        </w:rPr>
        <w:t>ю</w:t>
      </w:r>
      <w:r w:rsidRPr="003C526F">
        <w:rPr>
          <w:rFonts w:ascii="Times New Roman" w:hAnsi="Times New Roman" w:cs="Times New Roman"/>
          <w:sz w:val="28"/>
          <w:szCs w:val="28"/>
        </w:rPr>
        <w:t xml:space="preserve">щегося в концертной деятельности класса и школы. </w:t>
      </w:r>
    </w:p>
    <w:p w:rsidR="00683D92" w:rsidRPr="003C526F" w:rsidRDefault="00EC68FC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Необходимо научить ребенка самостоятельно ставить задачи и решать их в ходе домашних занятий. Кроме того, важно регулярное посещение различных филармонических концертов, музыкальных вечеров, театров, музеев, культурных мероприятий. </w:t>
      </w:r>
    </w:p>
    <w:p w:rsidR="00683D92" w:rsidRPr="003C526F" w:rsidRDefault="00EC68FC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Чтобы занятия дома были продуктивнее и интереснее, необходимо научить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83D92" w:rsidRPr="003C526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3D92" w:rsidRPr="003C526F">
        <w:rPr>
          <w:rFonts w:ascii="Times New Roman" w:hAnsi="Times New Roman" w:cs="Times New Roman"/>
          <w:sz w:val="28"/>
          <w:szCs w:val="28"/>
        </w:rPr>
        <w:t xml:space="preserve">щегося самостоятельно и творчески мыслить, уметь четко формулировать проблему на уроке и находить пути ее решения. </w:t>
      </w:r>
    </w:p>
    <w:p w:rsidR="00683D92" w:rsidRPr="003C526F" w:rsidRDefault="00EC68FC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D92" w:rsidRPr="003C526F">
        <w:rPr>
          <w:rFonts w:ascii="Times New Roman" w:hAnsi="Times New Roman" w:cs="Times New Roman"/>
          <w:sz w:val="28"/>
          <w:szCs w:val="28"/>
        </w:rPr>
        <w:t>Для большей мотивации в домашней работе необходимо чаще менять репертуар, заинтересовывать участием во всевозможных выступлениях, как в качестве солиста, так и в ансамбле. Недопустимо играть одну программу в течение учебного года – это притупляет ощущения музыки, тормозит творческий процесс, вследствие чего самостоятельные занятия дома становятся рутинными, неи</w:t>
      </w:r>
      <w:r w:rsidR="00683D92">
        <w:rPr>
          <w:rFonts w:ascii="Times New Roman" w:hAnsi="Times New Roman" w:cs="Times New Roman"/>
          <w:sz w:val="28"/>
          <w:szCs w:val="28"/>
        </w:rPr>
        <w:t>нтересными и малопродуктивными.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92" w:rsidRPr="003C526F" w:rsidRDefault="00701BC2" w:rsidP="00010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683D92" w:rsidRPr="003C526F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рекомендуемой нотной литературы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1. Бакланова Н. Этюды средней трудности. М., «Советский композитор», 1983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Верачини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Ф. Сонаты для скрипки.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Elibron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Classics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, 2002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3. Вивальди А. Двенадцать сонат для скрипки и фортепиано.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, 2004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4. Вольфарт Ф. Легкие мелодические этюды. М., Гос. муз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зд., 1987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М. Шаг за шагом. М., «Советский композитор», 1980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М. Шаг за шагом, раздел «Переходы». М., «Композитор», 1992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7. Гендель Г.Ф. 6 сонат для скрипки и ф-но 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8. Григорян А. Начальная школа игры на скрипке. М., «Советский композитор», 1986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9. Гуревич Л., Зимина Н. Скрипичная азбука, 1, 2 тетради. М., «Композитор», 1998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10. Данкля Ш. Этюды соч. 73. М., Музыка, 1970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Я. Этюды соч. 37. М., Музыка, 1988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Я. Соч. 37 Этюды. М., Музыка, 1987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Я. Соч. 38 Этюды для 2-х скрипок. М., Музыка, 1980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lastRenderedPageBreak/>
        <w:t>14. Захарьина Т. Скрипичный букварь. Гос. муз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зд., 1962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15. Избранные этюды для скрипки, 1-3 классы. М., «Кифара», 1996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16. Избранные этюды, 1-3 классы ДМШ. М., «Кифара», 1996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17. Избранные этюды, 3-5 классы ДМШ. М., «Кифара», 1996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18. Избранные этюды, вып.2. 3-5 классы. М., «Кифара», 1996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19. Классические пьесы (составитель и редактор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С.Шальман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). СПб, «Композитор», 2009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20. Корелли А. 10 сонат для скрипки и фортепиано.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, 2004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21. Крейцер Р. Этюды (ред. А.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Ямпольского). М., Музыка, 1987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К. Артистические этюды, соч. 36, 1 часть. СПб, «Композитор», 2004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К. Блестящие этюды, соч. 36, 2 тетрадь. М., Музыка, 2004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24. Роде П. 24 каприса. М., Музыка, 1988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25. Родионов К. Начальные уроки игры на скрипке. М. Музыка, 2000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Тартини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Дж. Соната соль минор «Покинутая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Дидона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Ф. 36 этюдов и каприсов для скрипки. М., Музыка, 1987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 К. Гаммы и арпеджио. М., Музыка, 1966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29. Хрестоматия для скрипки. Пьесы и произведения крупной формы. 1-2 классы.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Составители: М.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, К. Родионов, Ю. Уткин, К. Фортунатов. М., Музыка, 1990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30. Хрестоматия для скрипки. Пьесы и произведения крупной формы. 2-3 классы. Составители: 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>, К.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Родионов, Ю.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Уткин, К.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Фортунатов, М., Музыка, 2008 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31. Хрестоматия для скрипки. Пьесы и произведения крупной формы. 3-4 классы.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Составители: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>, К.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Родионов, Ю.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Уткин, К.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Фортунатов, М., Музыка, 1991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32. Хрестоматия для скрипки. Пьесы и произведения крупной формы. 4-5 классы. (Составитель Ю.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Уткин). М., Музыка, 1987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33. Хрестоматия для скрипки. Средние и старшие классы ДМШ. М., Музыка, 1995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34. Хрестоматия для скрипки. Пьесы и произведения крупной формы. 4-5 классы. Составитель Ю.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Уткин, М., Музыка, 1987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35. Хрестоматия для скрипки. Пьесы и произведения крупной формы. 5-6 классы. М., Музыка, 1987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36. Хрестоматия. Концерты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 вып.2, средние и старшие классы ДМШ. М., Музыка, 1995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37. Юный скрипач. Вып. 1. Редактор-составитель К.</w:t>
      </w:r>
      <w:r w:rsidR="001377A9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Фортунатов. М., «Советский композитор», 1992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38. Юный скрипач. Вып.2. Редактор-составитель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К.Фортунатов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. М., «Советский композитор», 1992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Юный скрипач. Вып.3. М., «Советский композитор», 1992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39.Якубовская В. Вверх по ступенькам. СПб, «Композитор», 2003</w:t>
      </w:r>
    </w:p>
    <w:p w:rsidR="00683D92" w:rsidRPr="003C526F" w:rsidRDefault="00683D92" w:rsidP="00010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Список рекомендуемой методической литературы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1. Ауэр Л. Моя школа игры на скрипке. М., «Музыка», 1965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2. Безродный Игорь. Искусство, мысли, образ. ООО «Века-ВС», 2010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3. Беленький Б. – </w:t>
      </w:r>
      <w:r w:rsidR="0001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Эльбойм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Э. Педагогические принципы Л.М.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Цейтлина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. М., «Музыка», 1990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4. «Как учить игре на скрипке в школе». Составитель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М. Сборник статей. М., «Классика ХХ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», 2006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5. «Вопросы совершенствования преподавания на оркестровых инструментах». Сборник статей. Составитель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М. - М., «Музыка», 1978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6. «Вопросы музыкальной педагогики». М., «Музыка», 1980. Выпуск 2, составитель Руденко В.И. 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7. «Вопросы музыкальной педагогики». М., «Музыка», 1986. Выпуск 7, составитель Руденко В.И.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8. Григорьев В. Методика обучения игре на скрипке. Москва, «Классика ХХ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», 2006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9. Гутников Борис. Об искусстве скрипичной игры. Л., «Музыка», 1988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10. Давид Ойстрах. Воспоминания, статьи. Сост. Григорьев В. М., «Музыка», 2008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Иегуди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Менухин. Странствия. Издательство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КоЛибри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, 2008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12. Карл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>. Искусство скрипичной игры. М., «Классика ХХ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», 2007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13. Корыхалова Н.П. Музыкально-исполнительские термины. СПб, «Композитор», 2004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М. Культура звука скрипача. М., «Музыка», 1985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М. Некоторые вопросы развития техники левой руки. М., «Классика XXI», 2006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М. Развитие вибрато как средства художественной выразительности. М., «Классика ХХ</w:t>
      </w:r>
      <w:proofErr w:type="gramStart"/>
      <w:r w:rsidRPr="003C52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C526F">
        <w:rPr>
          <w:rFonts w:ascii="Times New Roman" w:hAnsi="Times New Roman" w:cs="Times New Roman"/>
          <w:sz w:val="28"/>
          <w:szCs w:val="28"/>
        </w:rPr>
        <w:t xml:space="preserve">», 2006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К. Система домашних занятий скрипача. М., Музгиз, 1956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В., Руденко В. «Вопросы методики начального музыкального образования». М., Музыка, 1981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Порсегов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А., Тагиев М. «Проблемы мышечных ощущений при игре на скрипке».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Ишыг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, Баку, 1978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А. Штриховая техника скрипача. М., Музгиз, 1983 </w:t>
      </w:r>
    </w:p>
    <w:p w:rsidR="00683D92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3C526F">
        <w:rPr>
          <w:rFonts w:ascii="Times New Roman" w:hAnsi="Times New Roman" w:cs="Times New Roman"/>
          <w:sz w:val="28"/>
          <w:szCs w:val="28"/>
        </w:rPr>
        <w:t>Шульпяков</w:t>
      </w:r>
      <w:proofErr w:type="spellEnd"/>
      <w:r w:rsidRPr="003C526F">
        <w:rPr>
          <w:rFonts w:ascii="Times New Roman" w:hAnsi="Times New Roman" w:cs="Times New Roman"/>
          <w:sz w:val="28"/>
          <w:szCs w:val="28"/>
        </w:rPr>
        <w:t xml:space="preserve"> О. Техническое развитие музыканта-исполнителя. М., «Музыка», 1973 </w:t>
      </w:r>
    </w:p>
    <w:p w:rsidR="00683D92" w:rsidRPr="003C526F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 xml:space="preserve">22. </w:t>
      </w:r>
      <w:r w:rsidR="00010B48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 xml:space="preserve">Юрьев А.Ю. Очерки по истории и теории смычковой культуры скрипача. СПб, 2002 </w:t>
      </w:r>
    </w:p>
    <w:p w:rsidR="00683D92" w:rsidRDefault="00683D92" w:rsidP="00A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6F">
        <w:rPr>
          <w:rFonts w:ascii="Times New Roman" w:hAnsi="Times New Roman" w:cs="Times New Roman"/>
          <w:sz w:val="28"/>
          <w:szCs w:val="28"/>
        </w:rPr>
        <w:t>23.</w:t>
      </w:r>
      <w:r w:rsidR="00010B48">
        <w:rPr>
          <w:rFonts w:ascii="Times New Roman" w:hAnsi="Times New Roman" w:cs="Times New Roman"/>
          <w:sz w:val="28"/>
          <w:szCs w:val="28"/>
        </w:rPr>
        <w:t xml:space="preserve"> </w:t>
      </w:r>
      <w:r w:rsidRPr="003C526F">
        <w:rPr>
          <w:rFonts w:ascii="Times New Roman" w:hAnsi="Times New Roman" w:cs="Times New Roman"/>
          <w:sz w:val="28"/>
          <w:szCs w:val="28"/>
        </w:rPr>
        <w:t>Янкелевич Ю.И. Педагогическое наследие. М., «Музыка»,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83D92" w:rsidSect="00616EC7">
      <w:headerReference w:type="default" r:id="rId8"/>
      <w:pgSz w:w="11906" w:h="16838"/>
      <w:pgMar w:top="851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DB" w:rsidRDefault="00CF31DB" w:rsidP="009A327B">
      <w:pPr>
        <w:spacing w:after="0" w:line="240" w:lineRule="auto"/>
      </w:pPr>
      <w:r>
        <w:separator/>
      </w:r>
    </w:p>
  </w:endnote>
  <w:endnote w:type="continuationSeparator" w:id="0">
    <w:p w:rsidR="00CF31DB" w:rsidRDefault="00CF31DB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DB" w:rsidRDefault="00CF31DB" w:rsidP="009A327B">
      <w:pPr>
        <w:spacing w:after="0" w:line="240" w:lineRule="auto"/>
      </w:pPr>
      <w:r>
        <w:separator/>
      </w:r>
    </w:p>
  </w:footnote>
  <w:footnote w:type="continuationSeparator" w:id="0">
    <w:p w:rsidR="00CF31DB" w:rsidRDefault="00CF31DB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30" w:rsidRDefault="008D1F30">
    <w:pPr>
      <w:pStyle w:val="a3"/>
      <w:jc w:val="center"/>
    </w:pPr>
  </w:p>
  <w:p w:rsidR="008D1F30" w:rsidRDefault="008D1F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6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16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D2D"/>
    <w:rsid w:val="00000A91"/>
    <w:rsid w:val="0000420F"/>
    <w:rsid w:val="00010B48"/>
    <w:rsid w:val="00016325"/>
    <w:rsid w:val="000209BE"/>
    <w:rsid w:val="000209FE"/>
    <w:rsid w:val="0002447C"/>
    <w:rsid w:val="000301BA"/>
    <w:rsid w:val="000303B1"/>
    <w:rsid w:val="00044B12"/>
    <w:rsid w:val="000465FD"/>
    <w:rsid w:val="00075D24"/>
    <w:rsid w:val="00075DDC"/>
    <w:rsid w:val="0008109B"/>
    <w:rsid w:val="00083093"/>
    <w:rsid w:val="00087788"/>
    <w:rsid w:val="00091875"/>
    <w:rsid w:val="00096976"/>
    <w:rsid w:val="000A11F7"/>
    <w:rsid w:val="000A5A00"/>
    <w:rsid w:val="000B43C2"/>
    <w:rsid w:val="000C0A6D"/>
    <w:rsid w:val="000D04E1"/>
    <w:rsid w:val="000D1F54"/>
    <w:rsid w:val="000E28AA"/>
    <w:rsid w:val="000E32D1"/>
    <w:rsid w:val="000E73A8"/>
    <w:rsid w:val="000F367D"/>
    <w:rsid w:val="000F3FE0"/>
    <w:rsid w:val="000F7AE7"/>
    <w:rsid w:val="00101748"/>
    <w:rsid w:val="00101AB1"/>
    <w:rsid w:val="00102308"/>
    <w:rsid w:val="00102F7D"/>
    <w:rsid w:val="00110670"/>
    <w:rsid w:val="001133B9"/>
    <w:rsid w:val="001205BB"/>
    <w:rsid w:val="00120DA9"/>
    <w:rsid w:val="00125737"/>
    <w:rsid w:val="00125740"/>
    <w:rsid w:val="00125AC3"/>
    <w:rsid w:val="00132452"/>
    <w:rsid w:val="00136BAA"/>
    <w:rsid w:val="001377A9"/>
    <w:rsid w:val="001401C6"/>
    <w:rsid w:val="00141F1C"/>
    <w:rsid w:val="00145A2A"/>
    <w:rsid w:val="001611E9"/>
    <w:rsid w:val="00161CC0"/>
    <w:rsid w:val="00166603"/>
    <w:rsid w:val="00174E3F"/>
    <w:rsid w:val="00177C35"/>
    <w:rsid w:val="00181464"/>
    <w:rsid w:val="00181AEF"/>
    <w:rsid w:val="001869DB"/>
    <w:rsid w:val="001905F4"/>
    <w:rsid w:val="00195C1E"/>
    <w:rsid w:val="001A4789"/>
    <w:rsid w:val="001A7ED9"/>
    <w:rsid w:val="001B146D"/>
    <w:rsid w:val="001B4CEE"/>
    <w:rsid w:val="001C0BA3"/>
    <w:rsid w:val="001C3552"/>
    <w:rsid w:val="001D3FB8"/>
    <w:rsid w:val="001D6EC5"/>
    <w:rsid w:val="001D7667"/>
    <w:rsid w:val="001E5097"/>
    <w:rsid w:val="001E6A61"/>
    <w:rsid w:val="001E79DD"/>
    <w:rsid w:val="001F382B"/>
    <w:rsid w:val="001F7108"/>
    <w:rsid w:val="002208C8"/>
    <w:rsid w:val="00221A18"/>
    <w:rsid w:val="00227063"/>
    <w:rsid w:val="00227926"/>
    <w:rsid w:val="00233051"/>
    <w:rsid w:val="002333C1"/>
    <w:rsid w:val="0023577F"/>
    <w:rsid w:val="0023742E"/>
    <w:rsid w:val="0023781E"/>
    <w:rsid w:val="00241850"/>
    <w:rsid w:val="00243895"/>
    <w:rsid w:val="00250B1A"/>
    <w:rsid w:val="00250C6E"/>
    <w:rsid w:val="00254BA7"/>
    <w:rsid w:val="00262F26"/>
    <w:rsid w:val="002631E8"/>
    <w:rsid w:val="00264CBC"/>
    <w:rsid w:val="00272073"/>
    <w:rsid w:val="00272D67"/>
    <w:rsid w:val="0027498D"/>
    <w:rsid w:val="00275E05"/>
    <w:rsid w:val="00283BAF"/>
    <w:rsid w:val="002841EC"/>
    <w:rsid w:val="0028485A"/>
    <w:rsid w:val="0028535B"/>
    <w:rsid w:val="00290E60"/>
    <w:rsid w:val="00294275"/>
    <w:rsid w:val="00294D57"/>
    <w:rsid w:val="0029503E"/>
    <w:rsid w:val="002A41E2"/>
    <w:rsid w:val="002A655B"/>
    <w:rsid w:val="002B07FE"/>
    <w:rsid w:val="002B60C7"/>
    <w:rsid w:val="002B69DD"/>
    <w:rsid w:val="002B750F"/>
    <w:rsid w:val="002C0732"/>
    <w:rsid w:val="002C2BD5"/>
    <w:rsid w:val="002D08FC"/>
    <w:rsid w:val="002D1658"/>
    <w:rsid w:val="002D1C3F"/>
    <w:rsid w:val="002D304E"/>
    <w:rsid w:val="002E4A01"/>
    <w:rsid w:val="002F1A1D"/>
    <w:rsid w:val="002F5015"/>
    <w:rsid w:val="003037D3"/>
    <w:rsid w:val="00304364"/>
    <w:rsid w:val="00304937"/>
    <w:rsid w:val="00305D15"/>
    <w:rsid w:val="0031225C"/>
    <w:rsid w:val="00314AA7"/>
    <w:rsid w:val="00314D2D"/>
    <w:rsid w:val="003204F7"/>
    <w:rsid w:val="00323C7B"/>
    <w:rsid w:val="003253C5"/>
    <w:rsid w:val="00330127"/>
    <w:rsid w:val="00332041"/>
    <w:rsid w:val="003333EC"/>
    <w:rsid w:val="0033396F"/>
    <w:rsid w:val="003345A6"/>
    <w:rsid w:val="003462FD"/>
    <w:rsid w:val="003600F5"/>
    <w:rsid w:val="00364A7B"/>
    <w:rsid w:val="003672BC"/>
    <w:rsid w:val="0037412D"/>
    <w:rsid w:val="00380C11"/>
    <w:rsid w:val="00385663"/>
    <w:rsid w:val="00392300"/>
    <w:rsid w:val="00393E5A"/>
    <w:rsid w:val="003A530E"/>
    <w:rsid w:val="003A67DE"/>
    <w:rsid w:val="003B0F93"/>
    <w:rsid w:val="003B49F9"/>
    <w:rsid w:val="003C2ACB"/>
    <w:rsid w:val="003C474C"/>
    <w:rsid w:val="003C526F"/>
    <w:rsid w:val="003C65BE"/>
    <w:rsid w:val="003D123D"/>
    <w:rsid w:val="003D21E5"/>
    <w:rsid w:val="003D36C1"/>
    <w:rsid w:val="003D3B0F"/>
    <w:rsid w:val="003D42ED"/>
    <w:rsid w:val="003E4F8C"/>
    <w:rsid w:val="003E66F5"/>
    <w:rsid w:val="003F3EDC"/>
    <w:rsid w:val="003F536E"/>
    <w:rsid w:val="00402106"/>
    <w:rsid w:val="00406769"/>
    <w:rsid w:val="00417710"/>
    <w:rsid w:val="00417CAB"/>
    <w:rsid w:val="00421211"/>
    <w:rsid w:val="00423719"/>
    <w:rsid w:val="004268A3"/>
    <w:rsid w:val="00443077"/>
    <w:rsid w:val="0045368A"/>
    <w:rsid w:val="00454232"/>
    <w:rsid w:val="00454A56"/>
    <w:rsid w:val="00456E97"/>
    <w:rsid w:val="00457037"/>
    <w:rsid w:val="0045735A"/>
    <w:rsid w:val="00460AED"/>
    <w:rsid w:val="004647CC"/>
    <w:rsid w:val="004648AC"/>
    <w:rsid w:val="00467C44"/>
    <w:rsid w:val="00482312"/>
    <w:rsid w:val="004836AE"/>
    <w:rsid w:val="004840D1"/>
    <w:rsid w:val="00484C6C"/>
    <w:rsid w:val="0048550D"/>
    <w:rsid w:val="0048571C"/>
    <w:rsid w:val="00491AD6"/>
    <w:rsid w:val="004A3A39"/>
    <w:rsid w:val="004B06C8"/>
    <w:rsid w:val="004C15DD"/>
    <w:rsid w:val="004C2434"/>
    <w:rsid w:val="004C77BB"/>
    <w:rsid w:val="004D16BE"/>
    <w:rsid w:val="004D764F"/>
    <w:rsid w:val="004D7B63"/>
    <w:rsid w:val="004E0614"/>
    <w:rsid w:val="004E2829"/>
    <w:rsid w:val="004E4463"/>
    <w:rsid w:val="004F2A95"/>
    <w:rsid w:val="004F3886"/>
    <w:rsid w:val="004F5956"/>
    <w:rsid w:val="0050589C"/>
    <w:rsid w:val="005058B6"/>
    <w:rsid w:val="00505D08"/>
    <w:rsid w:val="0051037E"/>
    <w:rsid w:val="0051454C"/>
    <w:rsid w:val="00516213"/>
    <w:rsid w:val="00520D0D"/>
    <w:rsid w:val="005220EF"/>
    <w:rsid w:val="00530238"/>
    <w:rsid w:val="00533637"/>
    <w:rsid w:val="005342F9"/>
    <w:rsid w:val="005379C3"/>
    <w:rsid w:val="005424A2"/>
    <w:rsid w:val="00546286"/>
    <w:rsid w:val="0054667C"/>
    <w:rsid w:val="00547B7D"/>
    <w:rsid w:val="005523C5"/>
    <w:rsid w:val="005531C7"/>
    <w:rsid w:val="00554037"/>
    <w:rsid w:val="005662D7"/>
    <w:rsid w:val="005753F2"/>
    <w:rsid w:val="0058739E"/>
    <w:rsid w:val="00596C5B"/>
    <w:rsid w:val="00596E63"/>
    <w:rsid w:val="00597D7B"/>
    <w:rsid w:val="005A1128"/>
    <w:rsid w:val="005A1837"/>
    <w:rsid w:val="005A1ACF"/>
    <w:rsid w:val="005B44A3"/>
    <w:rsid w:val="005C0DE5"/>
    <w:rsid w:val="005C2B04"/>
    <w:rsid w:val="005D1D77"/>
    <w:rsid w:val="005D1F3F"/>
    <w:rsid w:val="005D2388"/>
    <w:rsid w:val="005D59CF"/>
    <w:rsid w:val="005E3E76"/>
    <w:rsid w:val="005F0593"/>
    <w:rsid w:val="005F1EAC"/>
    <w:rsid w:val="005F2F0D"/>
    <w:rsid w:val="005F4761"/>
    <w:rsid w:val="006028BD"/>
    <w:rsid w:val="0060326B"/>
    <w:rsid w:val="00612EC8"/>
    <w:rsid w:val="006132E9"/>
    <w:rsid w:val="00615513"/>
    <w:rsid w:val="00616EC7"/>
    <w:rsid w:val="00625FF4"/>
    <w:rsid w:val="0062778C"/>
    <w:rsid w:val="00635A08"/>
    <w:rsid w:val="0065221F"/>
    <w:rsid w:val="0065621C"/>
    <w:rsid w:val="00660D8C"/>
    <w:rsid w:val="006648EC"/>
    <w:rsid w:val="00666253"/>
    <w:rsid w:val="00670609"/>
    <w:rsid w:val="00672D44"/>
    <w:rsid w:val="00680B09"/>
    <w:rsid w:val="00683D92"/>
    <w:rsid w:val="006915A0"/>
    <w:rsid w:val="00691C27"/>
    <w:rsid w:val="00694291"/>
    <w:rsid w:val="006A2DDC"/>
    <w:rsid w:val="006B1F0A"/>
    <w:rsid w:val="006B497F"/>
    <w:rsid w:val="006B55F8"/>
    <w:rsid w:val="006B59F2"/>
    <w:rsid w:val="006B5D98"/>
    <w:rsid w:val="006B731C"/>
    <w:rsid w:val="006C2B75"/>
    <w:rsid w:val="006C39A0"/>
    <w:rsid w:val="006C71D2"/>
    <w:rsid w:val="006D5371"/>
    <w:rsid w:val="006D5484"/>
    <w:rsid w:val="006F6763"/>
    <w:rsid w:val="00701BC2"/>
    <w:rsid w:val="00705CC7"/>
    <w:rsid w:val="007120D0"/>
    <w:rsid w:val="007159A8"/>
    <w:rsid w:val="0072423C"/>
    <w:rsid w:val="00725397"/>
    <w:rsid w:val="0072590E"/>
    <w:rsid w:val="00725C9F"/>
    <w:rsid w:val="007264F9"/>
    <w:rsid w:val="0073090A"/>
    <w:rsid w:val="007342EB"/>
    <w:rsid w:val="00734C05"/>
    <w:rsid w:val="00746F4B"/>
    <w:rsid w:val="00756168"/>
    <w:rsid w:val="00761D59"/>
    <w:rsid w:val="00764571"/>
    <w:rsid w:val="00765303"/>
    <w:rsid w:val="00770759"/>
    <w:rsid w:val="00772D97"/>
    <w:rsid w:val="00774A28"/>
    <w:rsid w:val="00776FC2"/>
    <w:rsid w:val="00777E64"/>
    <w:rsid w:val="00787068"/>
    <w:rsid w:val="007A700A"/>
    <w:rsid w:val="007B59B3"/>
    <w:rsid w:val="007C4597"/>
    <w:rsid w:val="007C74D4"/>
    <w:rsid w:val="007D2F3E"/>
    <w:rsid w:val="007D7860"/>
    <w:rsid w:val="007E57CA"/>
    <w:rsid w:val="007E5A4B"/>
    <w:rsid w:val="007E6EB8"/>
    <w:rsid w:val="007F2165"/>
    <w:rsid w:val="007F28BE"/>
    <w:rsid w:val="007F2AC5"/>
    <w:rsid w:val="0080262F"/>
    <w:rsid w:val="0081364C"/>
    <w:rsid w:val="00815A3A"/>
    <w:rsid w:val="00820D54"/>
    <w:rsid w:val="00821688"/>
    <w:rsid w:val="008254C6"/>
    <w:rsid w:val="00825C04"/>
    <w:rsid w:val="00827637"/>
    <w:rsid w:val="00834D34"/>
    <w:rsid w:val="008368E4"/>
    <w:rsid w:val="0084001E"/>
    <w:rsid w:val="0084748A"/>
    <w:rsid w:val="00851645"/>
    <w:rsid w:val="00861CE6"/>
    <w:rsid w:val="0087137C"/>
    <w:rsid w:val="00871705"/>
    <w:rsid w:val="00873D6E"/>
    <w:rsid w:val="008742BB"/>
    <w:rsid w:val="00875867"/>
    <w:rsid w:val="00875FD4"/>
    <w:rsid w:val="008830D4"/>
    <w:rsid w:val="0088515D"/>
    <w:rsid w:val="00885B6A"/>
    <w:rsid w:val="00892DBA"/>
    <w:rsid w:val="008966C7"/>
    <w:rsid w:val="008A03B3"/>
    <w:rsid w:val="008A4187"/>
    <w:rsid w:val="008C1A64"/>
    <w:rsid w:val="008C492B"/>
    <w:rsid w:val="008C6DB9"/>
    <w:rsid w:val="008D1F30"/>
    <w:rsid w:val="008D5213"/>
    <w:rsid w:val="008D52D7"/>
    <w:rsid w:val="008D5BEF"/>
    <w:rsid w:val="008D5EA0"/>
    <w:rsid w:val="008E032E"/>
    <w:rsid w:val="008E0DB9"/>
    <w:rsid w:val="008E19E8"/>
    <w:rsid w:val="008E58D7"/>
    <w:rsid w:val="008F0D60"/>
    <w:rsid w:val="008F1235"/>
    <w:rsid w:val="008F21EF"/>
    <w:rsid w:val="008F5151"/>
    <w:rsid w:val="008F7A80"/>
    <w:rsid w:val="00902E7F"/>
    <w:rsid w:val="009058A6"/>
    <w:rsid w:val="00905EE2"/>
    <w:rsid w:val="00911775"/>
    <w:rsid w:val="00914C89"/>
    <w:rsid w:val="00915BA6"/>
    <w:rsid w:val="009177ED"/>
    <w:rsid w:val="0092325B"/>
    <w:rsid w:val="00924466"/>
    <w:rsid w:val="00927F22"/>
    <w:rsid w:val="00930C4D"/>
    <w:rsid w:val="009318B7"/>
    <w:rsid w:val="00942910"/>
    <w:rsid w:val="00963F5A"/>
    <w:rsid w:val="0096622A"/>
    <w:rsid w:val="00966799"/>
    <w:rsid w:val="00967681"/>
    <w:rsid w:val="00971309"/>
    <w:rsid w:val="00971DB8"/>
    <w:rsid w:val="00972E3D"/>
    <w:rsid w:val="009769B2"/>
    <w:rsid w:val="0099089F"/>
    <w:rsid w:val="009963D7"/>
    <w:rsid w:val="009A327B"/>
    <w:rsid w:val="009A4491"/>
    <w:rsid w:val="009A5E69"/>
    <w:rsid w:val="009A6C8C"/>
    <w:rsid w:val="009B20BA"/>
    <w:rsid w:val="009B2420"/>
    <w:rsid w:val="009C1735"/>
    <w:rsid w:val="009C1971"/>
    <w:rsid w:val="009D13B4"/>
    <w:rsid w:val="009E341E"/>
    <w:rsid w:val="009E4624"/>
    <w:rsid w:val="009E48B4"/>
    <w:rsid w:val="009F1A6B"/>
    <w:rsid w:val="009F2FA4"/>
    <w:rsid w:val="00A04040"/>
    <w:rsid w:val="00A1006F"/>
    <w:rsid w:val="00A137A2"/>
    <w:rsid w:val="00A14639"/>
    <w:rsid w:val="00A20887"/>
    <w:rsid w:val="00A20C42"/>
    <w:rsid w:val="00A21BAC"/>
    <w:rsid w:val="00A256DB"/>
    <w:rsid w:val="00A3075C"/>
    <w:rsid w:val="00A330EE"/>
    <w:rsid w:val="00A36518"/>
    <w:rsid w:val="00A37746"/>
    <w:rsid w:val="00A37774"/>
    <w:rsid w:val="00A37CD6"/>
    <w:rsid w:val="00A51A79"/>
    <w:rsid w:val="00A51B60"/>
    <w:rsid w:val="00A5327F"/>
    <w:rsid w:val="00A54785"/>
    <w:rsid w:val="00A60C8B"/>
    <w:rsid w:val="00A6103B"/>
    <w:rsid w:val="00A77B53"/>
    <w:rsid w:val="00A8197D"/>
    <w:rsid w:val="00AA1BDB"/>
    <w:rsid w:val="00AB484B"/>
    <w:rsid w:val="00AC6F54"/>
    <w:rsid w:val="00AD74FE"/>
    <w:rsid w:val="00AE0CE0"/>
    <w:rsid w:val="00AE6400"/>
    <w:rsid w:val="00AF3584"/>
    <w:rsid w:val="00AF4499"/>
    <w:rsid w:val="00AF6228"/>
    <w:rsid w:val="00B00027"/>
    <w:rsid w:val="00B03047"/>
    <w:rsid w:val="00B11A11"/>
    <w:rsid w:val="00B13AE5"/>
    <w:rsid w:val="00B1423E"/>
    <w:rsid w:val="00B163EF"/>
    <w:rsid w:val="00B2351E"/>
    <w:rsid w:val="00B31B2B"/>
    <w:rsid w:val="00B31E35"/>
    <w:rsid w:val="00B34FDE"/>
    <w:rsid w:val="00B364A5"/>
    <w:rsid w:val="00B3705D"/>
    <w:rsid w:val="00B372FB"/>
    <w:rsid w:val="00B37E40"/>
    <w:rsid w:val="00B438E7"/>
    <w:rsid w:val="00B43DC1"/>
    <w:rsid w:val="00B615B3"/>
    <w:rsid w:val="00B62EF0"/>
    <w:rsid w:val="00B65D4A"/>
    <w:rsid w:val="00B838FB"/>
    <w:rsid w:val="00B85099"/>
    <w:rsid w:val="00B90338"/>
    <w:rsid w:val="00B92D54"/>
    <w:rsid w:val="00BA4CD6"/>
    <w:rsid w:val="00BA529F"/>
    <w:rsid w:val="00BB140C"/>
    <w:rsid w:val="00BC628A"/>
    <w:rsid w:val="00BD1835"/>
    <w:rsid w:val="00BD29AE"/>
    <w:rsid w:val="00BD76C8"/>
    <w:rsid w:val="00BE1865"/>
    <w:rsid w:val="00BF0147"/>
    <w:rsid w:val="00BF1D15"/>
    <w:rsid w:val="00BF3384"/>
    <w:rsid w:val="00BF41EF"/>
    <w:rsid w:val="00BF5141"/>
    <w:rsid w:val="00BF5B04"/>
    <w:rsid w:val="00BF7920"/>
    <w:rsid w:val="00C01F80"/>
    <w:rsid w:val="00C035DF"/>
    <w:rsid w:val="00C042CE"/>
    <w:rsid w:val="00C043EB"/>
    <w:rsid w:val="00C055FD"/>
    <w:rsid w:val="00C0763F"/>
    <w:rsid w:val="00C15AFA"/>
    <w:rsid w:val="00C17046"/>
    <w:rsid w:val="00C175C8"/>
    <w:rsid w:val="00C23256"/>
    <w:rsid w:val="00C2502D"/>
    <w:rsid w:val="00C2507C"/>
    <w:rsid w:val="00C25624"/>
    <w:rsid w:val="00C2587D"/>
    <w:rsid w:val="00C26BF5"/>
    <w:rsid w:val="00C328FC"/>
    <w:rsid w:val="00C32EC1"/>
    <w:rsid w:val="00C37612"/>
    <w:rsid w:val="00C54124"/>
    <w:rsid w:val="00C60502"/>
    <w:rsid w:val="00C725C8"/>
    <w:rsid w:val="00C72CF3"/>
    <w:rsid w:val="00C76EC6"/>
    <w:rsid w:val="00C77C4E"/>
    <w:rsid w:val="00C865D0"/>
    <w:rsid w:val="00C90722"/>
    <w:rsid w:val="00C921D7"/>
    <w:rsid w:val="00C93428"/>
    <w:rsid w:val="00C94A39"/>
    <w:rsid w:val="00C94D18"/>
    <w:rsid w:val="00C956F7"/>
    <w:rsid w:val="00C95A0E"/>
    <w:rsid w:val="00CA01D5"/>
    <w:rsid w:val="00CB5BD3"/>
    <w:rsid w:val="00CC564E"/>
    <w:rsid w:val="00CD120E"/>
    <w:rsid w:val="00CD24E0"/>
    <w:rsid w:val="00CD6E67"/>
    <w:rsid w:val="00CD6FF8"/>
    <w:rsid w:val="00CF31DB"/>
    <w:rsid w:val="00CF6130"/>
    <w:rsid w:val="00CF665D"/>
    <w:rsid w:val="00D12670"/>
    <w:rsid w:val="00D13CDE"/>
    <w:rsid w:val="00D14C83"/>
    <w:rsid w:val="00D21728"/>
    <w:rsid w:val="00D24900"/>
    <w:rsid w:val="00D35D8F"/>
    <w:rsid w:val="00D423D2"/>
    <w:rsid w:val="00D448A2"/>
    <w:rsid w:val="00D44C95"/>
    <w:rsid w:val="00D4532C"/>
    <w:rsid w:val="00D46A2E"/>
    <w:rsid w:val="00D52F43"/>
    <w:rsid w:val="00D548E9"/>
    <w:rsid w:val="00D617EB"/>
    <w:rsid w:val="00D63ED0"/>
    <w:rsid w:val="00D704F6"/>
    <w:rsid w:val="00D710F0"/>
    <w:rsid w:val="00D71CD6"/>
    <w:rsid w:val="00D74689"/>
    <w:rsid w:val="00D74B80"/>
    <w:rsid w:val="00D7700B"/>
    <w:rsid w:val="00D77050"/>
    <w:rsid w:val="00D8004B"/>
    <w:rsid w:val="00D82E3B"/>
    <w:rsid w:val="00D86BB5"/>
    <w:rsid w:val="00D96B78"/>
    <w:rsid w:val="00D97969"/>
    <w:rsid w:val="00DA12CD"/>
    <w:rsid w:val="00DA3AAB"/>
    <w:rsid w:val="00DA48CC"/>
    <w:rsid w:val="00DB1287"/>
    <w:rsid w:val="00DB3E28"/>
    <w:rsid w:val="00DB7C19"/>
    <w:rsid w:val="00DC0C02"/>
    <w:rsid w:val="00DC1D6E"/>
    <w:rsid w:val="00DC3D64"/>
    <w:rsid w:val="00DD2432"/>
    <w:rsid w:val="00DD3380"/>
    <w:rsid w:val="00DD44D5"/>
    <w:rsid w:val="00DD71E1"/>
    <w:rsid w:val="00DE42AC"/>
    <w:rsid w:val="00DE4871"/>
    <w:rsid w:val="00DF26D3"/>
    <w:rsid w:val="00DF798D"/>
    <w:rsid w:val="00E12EAC"/>
    <w:rsid w:val="00E14A9D"/>
    <w:rsid w:val="00E14DC1"/>
    <w:rsid w:val="00E16E09"/>
    <w:rsid w:val="00E1774F"/>
    <w:rsid w:val="00E269E1"/>
    <w:rsid w:val="00E33298"/>
    <w:rsid w:val="00E37C0C"/>
    <w:rsid w:val="00E4165C"/>
    <w:rsid w:val="00E4575F"/>
    <w:rsid w:val="00E46B05"/>
    <w:rsid w:val="00E50942"/>
    <w:rsid w:val="00E52EAF"/>
    <w:rsid w:val="00E57F02"/>
    <w:rsid w:val="00E649B9"/>
    <w:rsid w:val="00E82102"/>
    <w:rsid w:val="00E830F3"/>
    <w:rsid w:val="00E835C8"/>
    <w:rsid w:val="00E9452D"/>
    <w:rsid w:val="00E94B09"/>
    <w:rsid w:val="00EA393D"/>
    <w:rsid w:val="00EA3E76"/>
    <w:rsid w:val="00EA7BBC"/>
    <w:rsid w:val="00EC68FC"/>
    <w:rsid w:val="00ED0219"/>
    <w:rsid w:val="00ED0259"/>
    <w:rsid w:val="00EE11F0"/>
    <w:rsid w:val="00EE19F0"/>
    <w:rsid w:val="00EE455C"/>
    <w:rsid w:val="00EF0469"/>
    <w:rsid w:val="00EF245E"/>
    <w:rsid w:val="00EF26BE"/>
    <w:rsid w:val="00EF582C"/>
    <w:rsid w:val="00EF771C"/>
    <w:rsid w:val="00F003D0"/>
    <w:rsid w:val="00F02635"/>
    <w:rsid w:val="00F0767B"/>
    <w:rsid w:val="00F15DC2"/>
    <w:rsid w:val="00F1603A"/>
    <w:rsid w:val="00F35C5A"/>
    <w:rsid w:val="00F40101"/>
    <w:rsid w:val="00F52D66"/>
    <w:rsid w:val="00F5593B"/>
    <w:rsid w:val="00F55AD4"/>
    <w:rsid w:val="00F5784A"/>
    <w:rsid w:val="00F61CDC"/>
    <w:rsid w:val="00F621C6"/>
    <w:rsid w:val="00F62427"/>
    <w:rsid w:val="00F661D1"/>
    <w:rsid w:val="00F70394"/>
    <w:rsid w:val="00F726E0"/>
    <w:rsid w:val="00F73908"/>
    <w:rsid w:val="00F747D9"/>
    <w:rsid w:val="00F8054F"/>
    <w:rsid w:val="00F825BA"/>
    <w:rsid w:val="00F8270A"/>
    <w:rsid w:val="00F90208"/>
    <w:rsid w:val="00F92D2A"/>
    <w:rsid w:val="00FA08E1"/>
    <w:rsid w:val="00FA35D4"/>
    <w:rsid w:val="00FC020C"/>
    <w:rsid w:val="00FC057E"/>
    <w:rsid w:val="00FC315B"/>
    <w:rsid w:val="00FC3CB5"/>
    <w:rsid w:val="00FD2144"/>
    <w:rsid w:val="00FD322C"/>
    <w:rsid w:val="00FD3FF0"/>
    <w:rsid w:val="00FD7A4F"/>
    <w:rsid w:val="00FD7D9C"/>
    <w:rsid w:val="00FE5A87"/>
    <w:rsid w:val="00FF6243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04E1"/>
    <w:rPr>
      <w:rFonts w:eastAsia="Times New Roman" w:cs="Times New Roman"/>
      <w:sz w:val="24"/>
    </w:rPr>
  </w:style>
  <w:style w:type="paragraph" w:styleId="a3">
    <w:name w:val="header"/>
    <w:basedOn w:val="a"/>
    <w:link w:val="a4"/>
    <w:uiPriority w:val="99"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A327B"/>
    <w:rPr>
      <w:rFonts w:ascii="Calibri" w:hAnsi="Calibri" w:cs="Calibri"/>
      <w:sz w:val="22"/>
      <w:szCs w:val="22"/>
      <w:lang w:eastAsia="ar-SA" w:bidi="ar-SA"/>
    </w:rPr>
  </w:style>
  <w:style w:type="paragraph" w:styleId="a5">
    <w:name w:val="footer"/>
    <w:basedOn w:val="a"/>
    <w:link w:val="a6"/>
    <w:uiPriority w:val="99"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A327B"/>
    <w:rPr>
      <w:rFonts w:ascii="Calibri" w:hAnsi="Calibri" w:cs="Calibri"/>
      <w:sz w:val="22"/>
      <w:szCs w:val="22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0D04E1"/>
    <w:rPr>
      <w:rFonts w:eastAsia="Times New Roman" w:cs="Times New Roman"/>
      <w:sz w:val="24"/>
    </w:rPr>
  </w:style>
  <w:style w:type="paragraph" w:customStyle="1" w:styleId="Body1">
    <w:name w:val="Body 1"/>
    <w:link w:val="Body10"/>
    <w:uiPriority w:val="99"/>
    <w:rsid w:val="00C77C4E"/>
    <w:rPr>
      <w:rFonts w:ascii="Helvetica" w:hAnsi="Helvetica"/>
      <w:color w:val="000000"/>
      <w:sz w:val="24"/>
      <w:lang w:val="en-US"/>
    </w:rPr>
  </w:style>
  <w:style w:type="paragraph" w:styleId="a9">
    <w:name w:val="No Spacing"/>
    <w:uiPriority w:val="99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FD7D9C"/>
    <w:pPr>
      <w:suppressAutoHyphens/>
      <w:autoSpaceDN w:val="0"/>
    </w:pPr>
    <w:rPr>
      <w:rFonts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uiPriority w:val="99"/>
    <w:qFormat/>
    <w:rsid w:val="00FD7D9C"/>
    <w:rPr>
      <w:rFonts w:cs="Times New Roman"/>
      <w:i/>
    </w:rPr>
  </w:style>
  <w:style w:type="paragraph" w:customStyle="1" w:styleId="1">
    <w:name w:val="Абзац списка1"/>
    <w:basedOn w:val="a"/>
    <w:uiPriority w:val="99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99"/>
    <w:rsid w:val="0050589C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link w:val="Body1"/>
    <w:uiPriority w:val="99"/>
    <w:locked/>
    <w:rsid w:val="0050589C"/>
    <w:rPr>
      <w:rFonts w:ascii="Helvetica" w:hAnsi="Helvetica" w:cs="Times New Roman"/>
      <w:color w:val="000000"/>
      <w:sz w:val="24"/>
      <w:lang w:val="en-US" w:eastAsia="ru-RU" w:bidi="ar-SA"/>
    </w:rPr>
  </w:style>
  <w:style w:type="paragraph" w:styleId="ad">
    <w:name w:val="Body Text Indent"/>
    <w:basedOn w:val="a"/>
    <w:link w:val="ae"/>
    <w:uiPriority w:val="99"/>
    <w:semiHidden/>
    <w:rsid w:val="00D710F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D710F0"/>
    <w:rPr>
      <w:rFonts w:ascii="Calibri" w:hAnsi="Calibri" w:cs="Calibri"/>
      <w:sz w:val="22"/>
      <w:szCs w:val="22"/>
      <w:lang w:eastAsia="ar-SA" w:bidi="ar-SA"/>
    </w:rPr>
  </w:style>
  <w:style w:type="paragraph" w:styleId="af">
    <w:name w:val="Balloon Text"/>
    <w:basedOn w:val="a"/>
    <w:link w:val="af0"/>
    <w:uiPriority w:val="99"/>
    <w:semiHidden/>
    <w:rsid w:val="007E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E5A4B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ДШИ8</cp:lastModifiedBy>
  <cp:revision>557</cp:revision>
  <cp:lastPrinted>2019-04-01T11:00:00Z</cp:lastPrinted>
  <dcterms:created xsi:type="dcterms:W3CDTF">2014-06-04T07:03:00Z</dcterms:created>
  <dcterms:modified xsi:type="dcterms:W3CDTF">2019-04-01T11:03:00Z</dcterms:modified>
</cp:coreProperties>
</file>