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D66">
        <w:rPr>
          <w:rFonts w:ascii="Times New Roman" w:hAnsi="Times New Roman"/>
          <w:b/>
          <w:bCs/>
          <w:sz w:val="24"/>
          <w:szCs w:val="24"/>
        </w:rPr>
        <w:t>Муниципальное автономное образовательное учреждение</w:t>
      </w: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D66">
        <w:rPr>
          <w:rFonts w:ascii="Times New Roman" w:hAnsi="Times New Roman"/>
          <w:b/>
          <w:bCs/>
          <w:sz w:val="24"/>
          <w:szCs w:val="24"/>
        </w:rPr>
        <w:t>дополнительного образования детей</w:t>
      </w: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D66">
        <w:rPr>
          <w:rFonts w:ascii="Times New Roman" w:hAnsi="Times New Roman"/>
          <w:b/>
          <w:bCs/>
          <w:sz w:val="24"/>
          <w:szCs w:val="24"/>
        </w:rPr>
        <w:t>«Детская школа искусств» п. Целина</w:t>
      </w: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4B2" w:rsidRPr="00644D66" w:rsidRDefault="00ED44B2" w:rsidP="00ED44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4B2" w:rsidRPr="00644D66" w:rsidRDefault="00ED44B2" w:rsidP="00ED44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4D66">
        <w:rPr>
          <w:rFonts w:ascii="Times New Roman" w:hAnsi="Times New Roman"/>
          <w:b/>
          <w:bCs/>
          <w:sz w:val="36"/>
          <w:szCs w:val="36"/>
        </w:rPr>
        <w:t xml:space="preserve">ДОПОЛНИТЕЛЬНАЯ  ОБЩЕРАЗВИВАЮЩАЯ </w:t>
      </w: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4D66">
        <w:rPr>
          <w:rFonts w:ascii="Times New Roman" w:hAnsi="Times New Roman"/>
          <w:b/>
          <w:bCs/>
          <w:sz w:val="36"/>
          <w:szCs w:val="36"/>
        </w:rPr>
        <w:t>ОБЩЕОБРАЗОВАТЕЛЬНАЯ ПРОГРАММА</w:t>
      </w: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4D66">
        <w:rPr>
          <w:rFonts w:ascii="Times New Roman" w:hAnsi="Times New Roman"/>
          <w:b/>
          <w:bCs/>
          <w:sz w:val="36"/>
          <w:szCs w:val="36"/>
        </w:rPr>
        <w:t>В ОБЛАСТИ МУЗЫКАЛЬНОГО ИСКУССТВА</w:t>
      </w: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40B6F" w:rsidRPr="00D40B6F" w:rsidRDefault="00D40B6F" w:rsidP="00D40B6F">
      <w:pPr>
        <w:widowControl w:val="0"/>
        <w:autoSpaceDE w:val="0"/>
        <w:spacing w:after="0" w:line="240" w:lineRule="auto"/>
        <w:jc w:val="center"/>
        <w:rPr>
          <w:rFonts w:ascii="Monotype Corsiva" w:hAnsi="Monotype Corsiva"/>
          <w:b/>
          <w:color w:val="000000"/>
          <w:sz w:val="36"/>
          <w:szCs w:val="36"/>
        </w:rPr>
      </w:pPr>
      <w:r w:rsidRPr="00D40B6F">
        <w:rPr>
          <w:rFonts w:ascii="Monotype Corsiva" w:hAnsi="Monotype Corsiva"/>
          <w:b/>
          <w:color w:val="000000"/>
          <w:sz w:val="36"/>
          <w:szCs w:val="36"/>
        </w:rPr>
        <w:t xml:space="preserve"> </w:t>
      </w:r>
      <w:r w:rsidRPr="00D40B6F">
        <w:rPr>
          <w:rFonts w:ascii="Monotype Corsiva" w:hAnsi="Monotype Corsiva"/>
          <w:b/>
          <w:color w:val="000000"/>
          <w:sz w:val="36"/>
          <w:szCs w:val="36"/>
        </w:rPr>
        <w:t>«СТРУННЫЕ ИНСТРУМЕНТЫ»</w:t>
      </w: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4D66">
        <w:rPr>
          <w:rFonts w:ascii="Times New Roman" w:hAnsi="Times New Roman"/>
          <w:b/>
          <w:bCs/>
          <w:sz w:val="36"/>
          <w:szCs w:val="36"/>
        </w:rPr>
        <w:t>ПО.03. ПРЕДМЕТНАЯ ОБЛАСТЬ</w:t>
      </w: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4D66">
        <w:rPr>
          <w:rFonts w:ascii="Times New Roman" w:hAnsi="Times New Roman"/>
          <w:b/>
          <w:bCs/>
          <w:sz w:val="36"/>
          <w:szCs w:val="36"/>
        </w:rPr>
        <w:t>ПРЕДМЕТ ПО ВЫБОРУ</w:t>
      </w: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44B2" w:rsidRPr="00644D66" w:rsidRDefault="00ED44B2" w:rsidP="00ED44B2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ED44B2" w:rsidRPr="00644D66" w:rsidRDefault="00ED44B2" w:rsidP="00D40B6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4D66">
        <w:rPr>
          <w:rFonts w:ascii="Times New Roman" w:hAnsi="Times New Roman"/>
          <w:b/>
          <w:bCs/>
          <w:sz w:val="36"/>
          <w:szCs w:val="36"/>
        </w:rPr>
        <w:t>ПРОГРАММА</w:t>
      </w:r>
      <w:r w:rsidR="00D40B6F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644D66">
        <w:rPr>
          <w:rFonts w:ascii="Times New Roman" w:hAnsi="Times New Roman"/>
          <w:b/>
          <w:bCs/>
          <w:sz w:val="36"/>
          <w:szCs w:val="36"/>
        </w:rPr>
        <w:t>ПО УЧЕБНОМУ ПРЕДМЕТУ</w:t>
      </w: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4D66">
        <w:rPr>
          <w:rFonts w:ascii="Times New Roman" w:hAnsi="Times New Roman"/>
          <w:b/>
          <w:bCs/>
          <w:sz w:val="36"/>
          <w:szCs w:val="36"/>
        </w:rPr>
        <w:t>ПО.03. УП.01. ФОРТЕПИАНО</w:t>
      </w:r>
    </w:p>
    <w:p w:rsidR="00ED44B2" w:rsidRPr="00644D66" w:rsidRDefault="00ED44B2" w:rsidP="00ED44B2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ED44B2" w:rsidRPr="00644D66" w:rsidRDefault="00ED44B2" w:rsidP="00ED44B2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ED44B2" w:rsidRPr="00644D66" w:rsidRDefault="00ED44B2" w:rsidP="00ED44B2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ED44B2" w:rsidRPr="00644D66" w:rsidRDefault="00ED44B2" w:rsidP="00ED44B2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ED44B2" w:rsidRPr="00644D66" w:rsidRDefault="00ED44B2" w:rsidP="00ED44B2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ED44B2" w:rsidRDefault="00ED44B2" w:rsidP="00ED44B2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D40B6F" w:rsidRDefault="00D40B6F" w:rsidP="00ED44B2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D40B6F" w:rsidRPr="00644D66" w:rsidRDefault="00D40B6F" w:rsidP="00ED44B2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ED44B2" w:rsidRPr="00644D66" w:rsidRDefault="00ED44B2" w:rsidP="00ED4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D66">
        <w:rPr>
          <w:rFonts w:ascii="Times New Roman" w:hAnsi="Times New Roman"/>
          <w:b/>
          <w:bCs/>
          <w:sz w:val="24"/>
          <w:szCs w:val="24"/>
        </w:rPr>
        <w:t>2014 год</w:t>
      </w:r>
    </w:p>
    <w:p w:rsidR="00ED44B2" w:rsidRPr="00644D66" w:rsidRDefault="00ED44B2" w:rsidP="00ED44B2">
      <w:pPr>
        <w:spacing w:after="0" w:line="240" w:lineRule="auto"/>
        <w:rPr>
          <w:rFonts w:ascii="Times New Roman" w:hAnsi="Times New Roman"/>
        </w:rPr>
      </w:pPr>
    </w:p>
    <w:p w:rsidR="00ED44B2" w:rsidRDefault="00ED44B2"/>
    <w:p w:rsidR="00ED44B2" w:rsidRPr="00A67CB3" w:rsidRDefault="00ED44B2" w:rsidP="00ED44B2">
      <w:pPr>
        <w:spacing w:after="0" w:line="240" w:lineRule="auto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A67CB3">
        <w:rPr>
          <w:rStyle w:val="ac"/>
          <w:rFonts w:ascii="Times New Roman" w:hAnsi="Times New Roman"/>
          <w:b/>
          <w:i w:val="0"/>
          <w:iCs/>
          <w:sz w:val="28"/>
          <w:szCs w:val="28"/>
        </w:rPr>
        <w:t>Структура программы учебного предмета</w:t>
      </w:r>
    </w:p>
    <w:p w:rsidR="00ED44B2" w:rsidRPr="00FF56C7" w:rsidRDefault="00ED44B2" w:rsidP="00ED44B2">
      <w:pPr>
        <w:spacing w:after="0" w:line="240" w:lineRule="auto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Default="00ED44B2" w:rsidP="00ED44B2">
      <w:pPr>
        <w:spacing w:after="0" w:line="240" w:lineRule="auto"/>
        <w:rPr>
          <w:rStyle w:val="ac"/>
          <w:rFonts w:ascii="Times New Roman" w:hAnsi="Times New Roman"/>
          <w:iCs/>
          <w:sz w:val="28"/>
          <w:szCs w:val="28"/>
        </w:rPr>
      </w:pPr>
      <w:r w:rsidRPr="00A67CB3">
        <w:rPr>
          <w:rStyle w:val="ac"/>
          <w:rFonts w:ascii="Times New Roman" w:hAnsi="Times New Roman"/>
          <w:b/>
          <w:iCs/>
          <w:sz w:val="28"/>
          <w:szCs w:val="28"/>
        </w:rPr>
        <w:t>I.</w:t>
      </w: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</w:t>
      </w:r>
      <w:r w:rsidRPr="00A67CB3">
        <w:rPr>
          <w:rStyle w:val="ac"/>
          <w:rFonts w:ascii="Times New Roman" w:hAnsi="Times New Roman"/>
          <w:b/>
          <w:iCs/>
          <w:sz w:val="28"/>
          <w:szCs w:val="28"/>
        </w:rPr>
        <w:t>Пояснительная записка</w:t>
      </w:r>
    </w:p>
    <w:p w:rsidR="00ED44B2" w:rsidRPr="00FF56C7" w:rsidRDefault="00ED44B2" w:rsidP="00ED44B2">
      <w:pPr>
        <w:spacing w:after="0" w:line="240" w:lineRule="auto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- Характеристика учебного предмета, его место и роль в образовательном процессе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 -  Срок реализации учебного предмета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- Сведения о затратах учебного времени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- Форма проведения учебных аудиторных занятий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- Цели и задачи учебного предмета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- Структура программы учебного предмета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- Методы обучения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- Описание материально-технических условий реализации учебного предмета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A67CB3" w:rsidRDefault="00ED44B2" w:rsidP="00ED44B2">
      <w:pPr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A67CB3">
        <w:rPr>
          <w:rStyle w:val="ac"/>
          <w:rFonts w:ascii="Times New Roman" w:hAnsi="Times New Roman"/>
          <w:b/>
          <w:iCs/>
          <w:sz w:val="28"/>
          <w:szCs w:val="28"/>
        </w:rPr>
        <w:t>Содержание учебного предмета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FF56C7" w:rsidRDefault="00ED44B2" w:rsidP="00ED44B2">
      <w:pPr>
        <w:spacing w:after="0" w:line="240" w:lineRule="auto"/>
        <w:ind w:left="360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- Учебно-тематический план</w:t>
      </w:r>
    </w:p>
    <w:p w:rsidR="00ED44B2" w:rsidRPr="00FF56C7" w:rsidRDefault="00ED44B2" w:rsidP="00ED44B2">
      <w:pPr>
        <w:spacing w:after="0" w:line="240" w:lineRule="auto"/>
        <w:ind w:left="360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- Годовые требования</w:t>
      </w:r>
    </w:p>
    <w:p w:rsidR="00ED44B2" w:rsidRPr="00FF56C7" w:rsidRDefault="00ED44B2" w:rsidP="00ED44B2">
      <w:pPr>
        <w:spacing w:after="0" w:line="240" w:lineRule="auto"/>
        <w:ind w:left="360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A67CB3" w:rsidRDefault="00ED44B2" w:rsidP="00ED44B2">
      <w:pPr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A67CB3">
        <w:rPr>
          <w:rStyle w:val="ac"/>
          <w:rFonts w:ascii="Times New Roman" w:hAnsi="Times New Roman"/>
          <w:b/>
          <w:iCs/>
          <w:sz w:val="28"/>
          <w:szCs w:val="28"/>
        </w:rPr>
        <w:t>Требования к уровню подготовки учащихся</w:t>
      </w:r>
    </w:p>
    <w:p w:rsidR="00ED44B2" w:rsidRPr="00FF56C7" w:rsidRDefault="00ED44B2" w:rsidP="00ED44B2">
      <w:pPr>
        <w:spacing w:after="0" w:line="240" w:lineRule="auto"/>
        <w:ind w:left="1140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FF56C7" w:rsidRDefault="00ED44B2" w:rsidP="00ED44B2">
      <w:pPr>
        <w:spacing w:after="0" w:line="240" w:lineRule="auto"/>
        <w:ind w:left="708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-  Требования к уровню подготовки на различных этапах обучения</w:t>
      </w:r>
    </w:p>
    <w:p w:rsidR="00ED44B2" w:rsidRPr="00FF56C7" w:rsidRDefault="00ED44B2" w:rsidP="00ED44B2">
      <w:pPr>
        <w:spacing w:after="0" w:line="240" w:lineRule="auto"/>
        <w:ind w:left="708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FF56C7" w:rsidRDefault="00ED44B2" w:rsidP="00ED44B2">
      <w:pPr>
        <w:spacing w:after="0" w:line="240" w:lineRule="auto"/>
        <w:ind w:left="708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A67CB3" w:rsidRDefault="00ED44B2" w:rsidP="00ED44B2">
      <w:pPr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A67CB3">
        <w:rPr>
          <w:rStyle w:val="ac"/>
          <w:rFonts w:ascii="Times New Roman" w:hAnsi="Times New Roman"/>
          <w:b/>
          <w:iCs/>
          <w:sz w:val="28"/>
          <w:szCs w:val="28"/>
        </w:rPr>
        <w:t>Формы и методы контроля, система оценок</w:t>
      </w:r>
    </w:p>
    <w:p w:rsidR="00ED44B2" w:rsidRPr="00FF56C7" w:rsidRDefault="00ED44B2" w:rsidP="00ED44B2">
      <w:pPr>
        <w:spacing w:after="0" w:line="240" w:lineRule="auto"/>
        <w:ind w:left="1140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   -  Аттестация: цели, виды, форма, содержание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   - Критерии оценки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A67CB3" w:rsidRDefault="00ED44B2" w:rsidP="00ED44B2">
      <w:pPr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A67CB3">
        <w:rPr>
          <w:rStyle w:val="ac"/>
          <w:rFonts w:ascii="Times New Roman" w:hAnsi="Times New Roman"/>
          <w:b/>
          <w:iCs/>
          <w:sz w:val="28"/>
          <w:szCs w:val="28"/>
        </w:rPr>
        <w:t>Методическое обеспечение учебного процесса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</w:t>
      </w:r>
    </w:p>
    <w:p w:rsidR="00ED44B2" w:rsidRPr="00A67CB3" w:rsidRDefault="00ED44B2" w:rsidP="00ED44B2">
      <w:pPr>
        <w:numPr>
          <w:ilvl w:val="0"/>
          <w:numId w:val="1"/>
        </w:numPr>
        <w:spacing w:after="0" w:line="240" w:lineRule="auto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A67CB3">
        <w:rPr>
          <w:rStyle w:val="ac"/>
          <w:rFonts w:ascii="Times New Roman" w:hAnsi="Times New Roman"/>
          <w:b/>
          <w:iCs/>
          <w:sz w:val="28"/>
          <w:szCs w:val="28"/>
        </w:rPr>
        <w:t xml:space="preserve">Список учебной и методической литературы 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   - Список рекомендуемой учебной литературы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   - Список рекомендуемой методической литературы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047A4E" w:rsidRDefault="00ED44B2" w:rsidP="00ED44B2">
      <w:pPr>
        <w:spacing w:after="0" w:line="240" w:lineRule="auto"/>
        <w:jc w:val="center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 w:val="0"/>
          <w:iCs/>
          <w:sz w:val="28"/>
          <w:szCs w:val="28"/>
        </w:rPr>
        <w:lastRenderedPageBreak/>
        <w:t>I. ПОЯСНИТЕЛЬНАЯ ЗАПИСКА</w:t>
      </w:r>
    </w:p>
    <w:p w:rsidR="00ED44B2" w:rsidRPr="00EB41AE" w:rsidRDefault="00ED44B2" w:rsidP="00ED44B2">
      <w:pPr>
        <w:pStyle w:val="aa"/>
        <w:rPr>
          <w:rStyle w:val="ac"/>
          <w:rFonts w:ascii="Times New Roman" w:hAnsi="Times New Roman"/>
          <w:iCs/>
          <w:sz w:val="28"/>
          <w:szCs w:val="28"/>
        </w:rPr>
      </w:pPr>
      <w:r w:rsidRPr="00627675">
        <w:rPr>
          <w:rStyle w:val="ac"/>
          <w:rFonts w:ascii="Times New Roman" w:hAnsi="Times New Roman"/>
          <w:iCs/>
          <w:sz w:val="28"/>
          <w:szCs w:val="28"/>
        </w:rPr>
        <w:t xml:space="preserve">                                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Программа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«У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чебного предмета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по выбору 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(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фортепиано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)»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ED44B2" w:rsidRPr="00F63B1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«Учебный предмет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по выбору 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(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фортепиано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)»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ED44B2" w:rsidRPr="00F63B1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«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Учебный предмет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 выбору (ф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ортепиано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)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» расширяет представления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щихся об исполнительском искусстве, формирует специальные исполнительские умения и навыки.</w:t>
      </w:r>
    </w:p>
    <w:p w:rsidR="00ED44B2" w:rsidRPr="00F63B1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 «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Учебный предмет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 выбору (ф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ортепиано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)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» наряду с другими предметами учебного плана является одним из зв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еньев музыкального воспитания об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F63B1E">
        <w:rPr>
          <w:rStyle w:val="ac"/>
          <w:rFonts w:ascii="Times New Roman" w:hAnsi="Times New Roman"/>
          <w:i w:val="0"/>
          <w:iCs/>
          <w:sz w:val="28"/>
          <w:szCs w:val="28"/>
        </w:rPr>
        <w:t>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 обучающимся на струнном отделении и отделении духовых и ударных инструментов, необходим курс ознакомления с этим дополнительным инструментом.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 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ересов детей, не ориентированных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на дальнейшее профессиональное обучение, но желающих получить навыки музицирования.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Программа имеет общеразвивающую направленность, основывается на принципе вариативности для различных возрастных категорий детей,</w:t>
      </w: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обеспечивает развитие творческих способностей, формирует устойчивый интерес к творческой деятельности.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Предлагаемая программа рассчитана на четырёхлетний срок обучения.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Рекомендуемый возраст детей, приступающих к освоению программы  - 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 6,6 - 16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лет.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EB41AE">
        <w:rPr>
          <w:rStyle w:val="ac"/>
          <w:rFonts w:ascii="Times New Roman" w:hAnsi="Times New Roman"/>
          <w:b/>
          <w:i w:val="0"/>
          <w:iCs/>
          <w:sz w:val="28"/>
          <w:szCs w:val="28"/>
        </w:rPr>
        <w:t xml:space="preserve">                               </w:t>
      </w:r>
    </w:p>
    <w:p w:rsidR="00ED44B2" w:rsidRPr="00EB41AE" w:rsidRDefault="00ED44B2" w:rsidP="00ED44B2">
      <w:pPr>
        <w:pStyle w:val="aa"/>
        <w:jc w:val="center"/>
        <w:rPr>
          <w:rStyle w:val="ac"/>
          <w:rFonts w:ascii="Times New Roman" w:hAnsi="Times New Roman"/>
          <w:b/>
          <w:iCs/>
          <w:sz w:val="28"/>
          <w:szCs w:val="28"/>
        </w:rPr>
      </w:pPr>
      <w:r w:rsidRPr="00EB41AE">
        <w:rPr>
          <w:rStyle w:val="ac"/>
          <w:rFonts w:ascii="Times New Roman" w:hAnsi="Times New Roman"/>
          <w:b/>
          <w:iCs/>
          <w:sz w:val="28"/>
          <w:szCs w:val="28"/>
        </w:rPr>
        <w:t>Срок реализации учебного предмета.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      При реализации программы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«У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чебного предмета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 выбору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фортепиано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)» со сроком обучения 4 года, продолжительность учебных занятий с первого по четвертый годы обучения составляет 33 недели в год. </w:t>
      </w:r>
    </w:p>
    <w:p w:rsidR="00ED44B2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260E43" w:rsidRDefault="00ED44B2" w:rsidP="00ED44B2">
      <w:pPr>
        <w:spacing w:after="0" w:line="240" w:lineRule="auto"/>
        <w:jc w:val="center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>Сведения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6"/>
        <w:gridCol w:w="662"/>
        <w:gridCol w:w="662"/>
        <w:gridCol w:w="661"/>
        <w:gridCol w:w="662"/>
        <w:gridCol w:w="661"/>
        <w:gridCol w:w="662"/>
        <w:gridCol w:w="780"/>
        <w:gridCol w:w="850"/>
        <w:gridCol w:w="1525"/>
      </w:tblGrid>
      <w:tr w:rsidR="00ED44B2" w:rsidRPr="004577EF" w:rsidTr="005475C0">
        <w:trPr>
          <w:jc w:val="center"/>
        </w:trPr>
        <w:tc>
          <w:tcPr>
            <w:tcW w:w="2446" w:type="dxa"/>
            <w:vAlign w:val="center"/>
          </w:tcPr>
          <w:p w:rsidR="00ED44B2" w:rsidRPr="004577EF" w:rsidRDefault="00ED44B2" w:rsidP="005475C0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Вид учебной работы,</w:t>
            </w:r>
            <w:r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нагрузки</w:t>
            </w:r>
          </w:p>
        </w:tc>
        <w:tc>
          <w:tcPr>
            <w:tcW w:w="5600" w:type="dxa"/>
            <w:gridSpan w:val="8"/>
            <w:vAlign w:val="center"/>
          </w:tcPr>
          <w:p w:rsidR="00ED44B2" w:rsidRPr="00260E43" w:rsidRDefault="00ED44B2" w:rsidP="005475C0">
            <w:pPr>
              <w:pStyle w:val="Standard"/>
              <w:jc w:val="both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Затраты учебного времени</w:t>
            </w:r>
          </w:p>
        </w:tc>
        <w:tc>
          <w:tcPr>
            <w:tcW w:w="1525" w:type="dxa"/>
            <w:vAlign w:val="center"/>
          </w:tcPr>
          <w:p w:rsidR="00ED44B2" w:rsidRPr="00260E43" w:rsidRDefault="00ED44B2" w:rsidP="005475C0">
            <w:pPr>
              <w:pStyle w:val="Standard"/>
              <w:jc w:val="both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Всего часов</w:t>
            </w:r>
          </w:p>
        </w:tc>
      </w:tr>
      <w:tr w:rsidR="00ED44B2" w:rsidRPr="004577EF" w:rsidTr="005475C0">
        <w:trPr>
          <w:jc w:val="center"/>
        </w:trPr>
        <w:tc>
          <w:tcPr>
            <w:tcW w:w="2446" w:type="dxa"/>
            <w:shd w:val="clear" w:color="auto" w:fill="FFFFFF"/>
            <w:vAlign w:val="center"/>
          </w:tcPr>
          <w:p w:rsidR="00ED44B2" w:rsidRPr="004577EF" w:rsidRDefault="00ED44B2" w:rsidP="005475C0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Годы обучения</w:t>
            </w:r>
          </w:p>
        </w:tc>
        <w:tc>
          <w:tcPr>
            <w:tcW w:w="1324" w:type="dxa"/>
            <w:gridSpan w:val="2"/>
            <w:shd w:val="clear" w:color="auto" w:fill="FFFFFF"/>
            <w:vAlign w:val="center"/>
          </w:tcPr>
          <w:p w:rsidR="00ED44B2" w:rsidRPr="004577EF" w:rsidRDefault="00ED44B2" w:rsidP="005475C0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1-й год</w:t>
            </w:r>
          </w:p>
        </w:tc>
        <w:tc>
          <w:tcPr>
            <w:tcW w:w="1323" w:type="dxa"/>
            <w:gridSpan w:val="2"/>
            <w:shd w:val="clear" w:color="auto" w:fill="FFFFFF"/>
            <w:vAlign w:val="center"/>
          </w:tcPr>
          <w:p w:rsidR="00ED44B2" w:rsidRPr="004577EF" w:rsidRDefault="00ED44B2" w:rsidP="005475C0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2-й год</w:t>
            </w:r>
          </w:p>
        </w:tc>
        <w:tc>
          <w:tcPr>
            <w:tcW w:w="1323" w:type="dxa"/>
            <w:gridSpan w:val="2"/>
            <w:shd w:val="clear" w:color="auto" w:fill="FFFFFF"/>
            <w:vAlign w:val="center"/>
          </w:tcPr>
          <w:p w:rsidR="00ED44B2" w:rsidRPr="004577EF" w:rsidRDefault="00ED44B2" w:rsidP="005475C0">
            <w:pPr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3-й год</w:t>
            </w:r>
          </w:p>
        </w:tc>
        <w:tc>
          <w:tcPr>
            <w:tcW w:w="1630" w:type="dxa"/>
            <w:gridSpan w:val="2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4-й год</w:t>
            </w:r>
          </w:p>
        </w:tc>
        <w:tc>
          <w:tcPr>
            <w:tcW w:w="1525" w:type="dxa"/>
            <w:vMerge w:val="restart"/>
            <w:vAlign w:val="center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</w:p>
        </w:tc>
      </w:tr>
      <w:tr w:rsidR="00ED44B2" w:rsidRPr="004577EF" w:rsidTr="005475C0">
        <w:trPr>
          <w:trHeight w:val="330"/>
          <w:jc w:val="center"/>
        </w:trPr>
        <w:tc>
          <w:tcPr>
            <w:tcW w:w="2446" w:type="dxa"/>
            <w:shd w:val="clear" w:color="auto" w:fill="FFFFFF"/>
          </w:tcPr>
          <w:p w:rsidR="00ED44B2" w:rsidRPr="004577EF" w:rsidRDefault="00ED44B2" w:rsidP="005475C0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Полугодия</w:t>
            </w:r>
          </w:p>
        </w:tc>
        <w:tc>
          <w:tcPr>
            <w:tcW w:w="662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1</w:t>
            </w:r>
          </w:p>
        </w:tc>
        <w:tc>
          <w:tcPr>
            <w:tcW w:w="662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2</w:t>
            </w:r>
          </w:p>
        </w:tc>
        <w:tc>
          <w:tcPr>
            <w:tcW w:w="661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4</w:t>
            </w:r>
          </w:p>
        </w:tc>
        <w:tc>
          <w:tcPr>
            <w:tcW w:w="661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5</w:t>
            </w:r>
          </w:p>
        </w:tc>
        <w:tc>
          <w:tcPr>
            <w:tcW w:w="662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6</w:t>
            </w:r>
          </w:p>
        </w:tc>
        <w:tc>
          <w:tcPr>
            <w:tcW w:w="780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7</w:t>
            </w:r>
          </w:p>
        </w:tc>
        <w:tc>
          <w:tcPr>
            <w:tcW w:w="850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8</w:t>
            </w:r>
          </w:p>
        </w:tc>
        <w:tc>
          <w:tcPr>
            <w:tcW w:w="1525" w:type="dxa"/>
            <w:vMerge/>
          </w:tcPr>
          <w:p w:rsidR="00ED44B2" w:rsidRPr="00FF56C7" w:rsidRDefault="00ED44B2" w:rsidP="005475C0">
            <w:pPr>
              <w:pStyle w:val="Standard"/>
              <w:jc w:val="center"/>
              <w:rPr>
                <w:rStyle w:val="ac"/>
                <w:iCs/>
                <w:szCs w:val="28"/>
              </w:rPr>
            </w:pPr>
          </w:p>
        </w:tc>
      </w:tr>
      <w:tr w:rsidR="00ED44B2" w:rsidRPr="004577EF" w:rsidTr="005475C0">
        <w:trPr>
          <w:trHeight w:val="150"/>
          <w:jc w:val="center"/>
        </w:trPr>
        <w:tc>
          <w:tcPr>
            <w:tcW w:w="2446" w:type="dxa"/>
            <w:shd w:val="clear" w:color="auto" w:fill="FFFFFF"/>
          </w:tcPr>
          <w:p w:rsidR="00ED44B2" w:rsidRPr="004577EF" w:rsidRDefault="00ED44B2" w:rsidP="005475C0">
            <w:pPr>
              <w:spacing w:after="0" w:line="240" w:lineRule="auto"/>
              <w:rPr>
                <w:rStyle w:val="ac"/>
                <w:rFonts w:ascii="Times New Roman" w:hAnsi="Times New Roman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Количество недель</w:t>
            </w:r>
          </w:p>
        </w:tc>
        <w:tc>
          <w:tcPr>
            <w:tcW w:w="662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662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661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662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661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662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780" w:type="dxa"/>
            <w:shd w:val="clear" w:color="auto" w:fill="FFFFFF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850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 w:rsidRPr="00260E43"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1525" w:type="dxa"/>
            <w:vMerge/>
          </w:tcPr>
          <w:p w:rsidR="00ED44B2" w:rsidRPr="00FF56C7" w:rsidRDefault="00ED44B2" w:rsidP="005475C0">
            <w:pPr>
              <w:pStyle w:val="Standard"/>
              <w:jc w:val="center"/>
              <w:rPr>
                <w:rStyle w:val="ac"/>
                <w:iCs/>
                <w:szCs w:val="28"/>
              </w:rPr>
            </w:pPr>
          </w:p>
        </w:tc>
      </w:tr>
      <w:tr w:rsidR="00ED44B2" w:rsidRPr="004577EF" w:rsidTr="005475C0">
        <w:trPr>
          <w:jc w:val="center"/>
        </w:trPr>
        <w:tc>
          <w:tcPr>
            <w:tcW w:w="2446" w:type="dxa"/>
          </w:tcPr>
          <w:p w:rsidR="00ED44B2" w:rsidRPr="004577EF" w:rsidRDefault="00ED44B2" w:rsidP="005475C0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661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661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780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850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1525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132</w:t>
            </w:r>
          </w:p>
        </w:tc>
      </w:tr>
      <w:tr w:rsidR="00ED44B2" w:rsidRPr="004577EF" w:rsidTr="005475C0">
        <w:trPr>
          <w:jc w:val="center"/>
        </w:trPr>
        <w:tc>
          <w:tcPr>
            <w:tcW w:w="2446" w:type="dxa"/>
          </w:tcPr>
          <w:p w:rsidR="00ED44B2" w:rsidRPr="004577EF" w:rsidRDefault="00ED44B2" w:rsidP="005475C0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661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661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780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16</w:t>
            </w:r>
          </w:p>
        </w:tc>
        <w:tc>
          <w:tcPr>
            <w:tcW w:w="850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17</w:t>
            </w:r>
          </w:p>
        </w:tc>
        <w:tc>
          <w:tcPr>
            <w:tcW w:w="1525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132</w:t>
            </w:r>
          </w:p>
        </w:tc>
      </w:tr>
      <w:tr w:rsidR="00ED44B2" w:rsidRPr="004577EF" w:rsidTr="005475C0">
        <w:trPr>
          <w:jc w:val="center"/>
        </w:trPr>
        <w:tc>
          <w:tcPr>
            <w:tcW w:w="2446" w:type="dxa"/>
          </w:tcPr>
          <w:p w:rsidR="00ED44B2" w:rsidRPr="004577EF" w:rsidRDefault="00ED44B2" w:rsidP="005475C0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32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34</w:t>
            </w:r>
          </w:p>
        </w:tc>
        <w:tc>
          <w:tcPr>
            <w:tcW w:w="661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32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34</w:t>
            </w:r>
          </w:p>
        </w:tc>
        <w:tc>
          <w:tcPr>
            <w:tcW w:w="661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32</w:t>
            </w:r>
          </w:p>
        </w:tc>
        <w:tc>
          <w:tcPr>
            <w:tcW w:w="662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34</w:t>
            </w:r>
          </w:p>
        </w:tc>
        <w:tc>
          <w:tcPr>
            <w:tcW w:w="780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32</w:t>
            </w:r>
          </w:p>
        </w:tc>
        <w:tc>
          <w:tcPr>
            <w:tcW w:w="850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34</w:t>
            </w:r>
          </w:p>
        </w:tc>
        <w:tc>
          <w:tcPr>
            <w:tcW w:w="1525" w:type="dxa"/>
          </w:tcPr>
          <w:p w:rsidR="00ED44B2" w:rsidRPr="00260E43" w:rsidRDefault="00ED44B2" w:rsidP="005475C0">
            <w:pPr>
              <w:pStyle w:val="Standard"/>
              <w:jc w:val="center"/>
              <w:rPr>
                <w:rStyle w:val="ac"/>
                <w:i w:val="0"/>
                <w:iCs/>
                <w:szCs w:val="28"/>
              </w:rPr>
            </w:pPr>
            <w:r>
              <w:rPr>
                <w:rStyle w:val="ac"/>
                <w:i w:val="0"/>
                <w:iCs/>
                <w:szCs w:val="28"/>
              </w:rPr>
              <w:t>264</w:t>
            </w:r>
          </w:p>
        </w:tc>
      </w:tr>
    </w:tbl>
    <w:p w:rsidR="00ED44B2" w:rsidRPr="00FF56C7" w:rsidRDefault="00ED44B2" w:rsidP="00ED44B2">
      <w:pPr>
        <w:spacing w:after="0" w:line="240" w:lineRule="auto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B42C9B" w:rsidRDefault="00ED44B2" w:rsidP="00ED44B2">
      <w:pPr>
        <w:pStyle w:val="aa"/>
        <w:jc w:val="center"/>
        <w:rPr>
          <w:rStyle w:val="ac"/>
          <w:rFonts w:ascii="Times New Roman" w:hAnsi="Times New Roman"/>
          <w:b/>
          <w:iCs/>
          <w:sz w:val="28"/>
          <w:szCs w:val="28"/>
        </w:rPr>
      </w:pPr>
      <w:r w:rsidRPr="00B42C9B">
        <w:rPr>
          <w:rStyle w:val="ac"/>
          <w:rFonts w:ascii="Times New Roman" w:hAnsi="Times New Roman"/>
          <w:b/>
          <w:iCs/>
          <w:sz w:val="28"/>
          <w:szCs w:val="28"/>
        </w:rPr>
        <w:t>Объем учебного времени, предусмотренный учебным                             планом  на реализацию учебного предмета.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Общая трудоемкость «У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чебного предмета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 выбору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фортепиано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)» при 4-летн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ем сроке обучения составляет 264 часа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.  Из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них: 132 часа – аудиторные занятия, 132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часа – самостоятельная работа.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 w:val="0"/>
          <w:iCs/>
          <w:sz w:val="28"/>
          <w:szCs w:val="28"/>
        </w:rPr>
        <w:t xml:space="preserve">                                         </w:t>
      </w: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Недельная нагрузка в часах: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Аудиторные занятия: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>1 - 4 классы – по 1 часу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в неделю.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Самостоятельная работа (внеаудиторная нагрузка):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1-4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классы –  по 1 часу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в неделю.</w:t>
      </w:r>
    </w:p>
    <w:p w:rsidR="00ED44B2" w:rsidRPr="00260E43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    </w:t>
      </w:r>
    </w:p>
    <w:p w:rsidR="00ED44B2" w:rsidRPr="00D306BF" w:rsidRDefault="00ED44B2" w:rsidP="00ED44B2">
      <w:pPr>
        <w:pStyle w:val="aa"/>
        <w:jc w:val="center"/>
        <w:rPr>
          <w:rStyle w:val="ac"/>
          <w:rFonts w:ascii="Times New Roman" w:hAnsi="Times New Roman"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Форма проведения учебных занятий</w:t>
      </w:r>
      <w:r w:rsidRPr="00627675">
        <w:rPr>
          <w:rStyle w:val="ac"/>
          <w:rFonts w:ascii="Times New Roman" w:hAnsi="Times New Roman"/>
          <w:iCs/>
          <w:sz w:val="28"/>
          <w:szCs w:val="28"/>
        </w:rPr>
        <w:t>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занятий позволяют </w:t>
      </w:r>
      <w:proofErr w:type="spellStart"/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преподавате-лю</w:t>
      </w:r>
      <w:proofErr w:type="spellEnd"/>
      <w:proofErr w:type="gramEnd"/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построить процесс обучения в соответствии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с принципами </w:t>
      </w:r>
      <w:proofErr w:type="spell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дифференци-рованного</w:t>
      </w:r>
      <w:proofErr w:type="spellEnd"/>
      <w:r w:rsidRPr="00260E43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и индивидуального подходов</w:t>
      </w:r>
      <w:r w:rsidRPr="00FF56C7">
        <w:rPr>
          <w:rStyle w:val="ac"/>
          <w:rFonts w:ascii="Times New Roman" w:hAnsi="Times New Roman"/>
          <w:iCs/>
          <w:sz w:val="28"/>
          <w:szCs w:val="28"/>
        </w:rPr>
        <w:t>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D306BF" w:rsidRDefault="00ED44B2" w:rsidP="00ED44B2">
      <w:pPr>
        <w:pStyle w:val="aa"/>
        <w:jc w:val="center"/>
        <w:rPr>
          <w:rStyle w:val="ac"/>
          <w:rFonts w:ascii="Times New Roman" w:hAnsi="Times New Roman"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Цель учебного предмета</w:t>
      </w:r>
      <w:r w:rsidRPr="00627675">
        <w:rPr>
          <w:rStyle w:val="ac"/>
          <w:rFonts w:ascii="Times New Roman" w:hAnsi="Times New Roman"/>
          <w:iCs/>
          <w:sz w:val="28"/>
          <w:szCs w:val="28"/>
        </w:rPr>
        <w:t>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щегося, овладение знаниями и представлениями о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фортепианном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исполнительстве, формирование практических умений и навыков игры на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фортепиано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D306BF" w:rsidRDefault="00ED44B2" w:rsidP="00ED44B2">
      <w:pPr>
        <w:pStyle w:val="aa"/>
        <w:jc w:val="center"/>
        <w:rPr>
          <w:rStyle w:val="ac"/>
          <w:rFonts w:ascii="Times New Roman" w:hAnsi="Times New Roman"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Задачи учебного предмета</w:t>
      </w:r>
      <w:r>
        <w:rPr>
          <w:rStyle w:val="ac"/>
          <w:rFonts w:ascii="Times New Roman" w:hAnsi="Times New Roman"/>
          <w:iCs/>
          <w:sz w:val="28"/>
          <w:szCs w:val="28"/>
        </w:rPr>
        <w:t>:</w:t>
      </w:r>
    </w:p>
    <w:p w:rsidR="00ED44B2" w:rsidRPr="00FD55F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FD55F2">
        <w:rPr>
          <w:rStyle w:val="ac"/>
          <w:rFonts w:ascii="Times New Roman" w:hAnsi="Times New Roman"/>
          <w:i w:val="0"/>
          <w:iCs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D44B2" w:rsidRPr="00FD55F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 xml:space="preserve">- </w:t>
      </w:r>
      <w:r w:rsidRPr="00FD55F2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формирование у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FD55F2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FD55F2">
        <w:rPr>
          <w:rStyle w:val="ac"/>
          <w:rFonts w:ascii="Times New Roman" w:hAnsi="Times New Roman"/>
          <w:i w:val="0"/>
          <w:iCs/>
          <w:sz w:val="28"/>
          <w:szCs w:val="28"/>
        </w:rPr>
        <w:t>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D44B2" w:rsidRPr="00FD55F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FD55F2">
        <w:rPr>
          <w:rStyle w:val="ac"/>
          <w:rFonts w:ascii="Times New Roman" w:hAnsi="Times New Roman"/>
          <w:i w:val="0"/>
          <w:iCs/>
          <w:sz w:val="28"/>
          <w:szCs w:val="28"/>
        </w:rPr>
        <w:t>воспитание активного слушателя, зрителя, участника творческой самодеятельности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;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воспитание у детей культуры сольного и ансамблевого музицирования на инструменте, стремления к практическому</w:t>
      </w: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использованию приобретенных   знаний, умений и навыков игры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на фортепиано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FF56C7" w:rsidRDefault="00ED44B2" w:rsidP="00ED44B2">
      <w:pPr>
        <w:pStyle w:val="aa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D306BF" w:rsidRDefault="00ED44B2" w:rsidP="00ED44B2">
      <w:pPr>
        <w:pStyle w:val="aa"/>
        <w:jc w:val="center"/>
        <w:rPr>
          <w:rStyle w:val="ac"/>
          <w:rFonts w:ascii="Times New Roman" w:hAnsi="Times New Roman"/>
          <w:iCs/>
          <w:sz w:val="28"/>
          <w:szCs w:val="28"/>
        </w:rPr>
      </w:pPr>
      <w:r>
        <w:rPr>
          <w:rStyle w:val="ac"/>
          <w:rFonts w:ascii="Times New Roman" w:hAnsi="Times New Roman"/>
          <w:b/>
          <w:iCs/>
          <w:sz w:val="28"/>
          <w:szCs w:val="28"/>
        </w:rPr>
        <w:t>Обоснование структуры</w:t>
      </w: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 xml:space="preserve"> программы</w:t>
      </w:r>
      <w:r>
        <w:rPr>
          <w:rStyle w:val="ac"/>
          <w:rFonts w:ascii="Times New Roman" w:hAnsi="Times New Roman"/>
          <w:b/>
          <w:iCs/>
          <w:sz w:val="28"/>
          <w:szCs w:val="28"/>
        </w:rPr>
        <w:t xml:space="preserve"> «Учебного предмета»</w:t>
      </w:r>
      <w:r w:rsidRPr="00627675">
        <w:rPr>
          <w:rStyle w:val="ac"/>
          <w:rFonts w:ascii="Times New Roman" w:hAnsi="Times New Roman"/>
          <w:iCs/>
          <w:sz w:val="28"/>
          <w:szCs w:val="28"/>
        </w:rPr>
        <w:t>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Программа содержит следующие разделы: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распределение учебного материала по годам обучения;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описание дидактических единиц учебного предмета;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щихся</w:t>
      </w:r>
      <w:proofErr w:type="gramEnd"/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;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формы и методы контроля, система оценок, итоговая аттестация;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методическое обеспечение учебного процесса.</w:t>
      </w:r>
    </w:p>
    <w:p w:rsidR="00ED44B2" w:rsidRPr="00A1569A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Pr="00B42C9B" w:rsidRDefault="00ED44B2" w:rsidP="00ED44B2">
      <w:pPr>
        <w:pStyle w:val="aa"/>
        <w:jc w:val="center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Методы обучения.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- словесный (объяснение, беседа, рассказ);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- наглядный (показ, наблюдение, демонстрация приемов работы);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proofErr w:type="gramStart"/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практический</w:t>
      </w:r>
      <w:proofErr w:type="gramEnd"/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(освоение приемов игры на инструменте);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-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эмоциональный (подбор ассоциаций, образов, художественные впечатления).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047A4E" w:rsidRDefault="00ED44B2" w:rsidP="00ED44B2">
      <w:pPr>
        <w:pStyle w:val="aa"/>
        <w:jc w:val="center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Описание материально-технических условий реализации</w:t>
      </w:r>
    </w:p>
    <w:p w:rsidR="00ED44B2" w:rsidRPr="00B42C9B" w:rsidRDefault="00ED44B2" w:rsidP="00ED44B2">
      <w:pPr>
        <w:pStyle w:val="aa"/>
        <w:jc w:val="center"/>
        <w:rPr>
          <w:rStyle w:val="ac"/>
          <w:rFonts w:ascii="Times New Roman" w:hAnsi="Times New Roman"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учебного предмета</w:t>
      </w:r>
      <w:r w:rsidRPr="00627675">
        <w:rPr>
          <w:rStyle w:val="ac"/>
          <w:rFonts w:ascii="Times New Roman" w:hAnsi="Times New Roman"/>
          <w:iCs/>
          <w:sz w:val="28"/>
          <w:szCs w:val="28"/>
        </w:rPr>
        <w:t>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Реализация программы «У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чебного предмета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 выбору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фортепиано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)» обеспечивается: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доступом каждого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щегося к библиотечным фондам и фондам фонотеки, аудио и видеозаписей; 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учебными аудиториями для индивидуальных занятий площадью не менее 6 кв.м., оснащенными  пианино.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 xml:space="preserve">    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В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Школе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созданы условия для содержания, своевременного обслуживания и ремонта музыкальных инструментов.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Материально-техническая база соответствует санитарным и противопожарным нормам, нормам охраны труда. 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 w:val="0"/>
          <w:iCs/>
          <w:sz w:val="28"/>
          <w:szCs w:val="28"/>
        </w:rPr>
        <w:t xml:space="preserve">                        II. СОДЕРЖАНИЕ УЧЕБНОГО ПРЕДМЕТА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B42C9B" w:rsidRDefault="00ED44B2" w:rsidP="00ED44B2">
      <w:pPr>
        <w:pStyle w:val="aa"/>
        <w:jc w:val="center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Годовые требования.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Учебная программа по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«Учебному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предмету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 выбору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фортепиано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)»  рассчитана на 4 года.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щимся</w:t>
      </w:r>
      <w:proofErr w:type="gramEnd"/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применять полученные знания и умения в изучении нового материала.  Формирование у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Содержание «У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чебного предмета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 выбору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(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фортепиано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)» соответствует направленности  общераз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вивающей программы на приобщение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щихся </w:t>
      </w:r>
      <w:proofErr w:type="gramStart"/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к</w:t>
      </w:r>
      <w:proofErr w:type="gramEnd"/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любительскому музицированию.    </w:t>
      </w:r>
    </w:p>
    <w:p w:rsidR="00ED44B2" w:rsidRPr="00E244B0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Годовые требования содержат несколько вариантов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примерных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исполни-</w:t>
      </w:r>
      <w:proofErr w:type="spell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тельских</w:t>
      </w:r>
      <w:proofErr w:type="spellEnd"/>
      <w:proofErr w:type="gramEnd"/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программ, разработанных с учетом индивидуальных и возрастных возможностей,  интересов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E244B0">
        <w:rPr>
          <w:rStyle w:val="ac"/>
          <w:rFonts w:ascii="Times New Roman" w:hAnsi="Times New Roman"/>
          <w:i w:val="0"/>
          <w:iCs/>
          <w:sz w:val="28"/>
          <w:szCs w:val="28"/>
        </w:rPr>
        <w:t>щихся.</w:t>
      </w:r>
    </w:p>
    <w:p w:rsidR="00ED44B2" w:rsidRPr="002F2FA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Для продвинутых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щихся, а также с у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четом их возрастных возможностей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может разрабатываться и использоваться более высокий уровень сложности программных требований.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Важным способом развития является игра в ансамбле, в том числе с преподавателем.</w:t>
      </w:r>
    </w:p>
    <w:p w:rsidR="00ED44B2" w:rsidRPr="002F2FA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8925B2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8925B2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Первый год обучения.</w:t>
      </w:r>
    </w:p>
    <w:p w:rsidR="00ED44B2" w:rsidRPr="002F2FA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Ознакомление с инструментом «фортепиано», основными приемами игры, знакомство со штрихами  </w:t>
      </w:r>
      <w:proofErr w:type="spellStart"/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non</w:t>
      </w:r>
      <w:proofErr w:type="spellEnd"/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</w:t>
      </w:r>
      <w:proofErr w:type="spellStart"/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legato</w:t>
      </w:r>
      <w:proofErr w:type="spellEnd"/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legato</w:t>
      </w:r>
      <w:proofErr w:type="spellEnd"/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staccato</w:t>
      </w:r>
      <w:proofErr w:type="spellEnd"/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. Знакомство с нотной грамотой, музыкальными терминами. Подбор по слуху музыкальных попевок, песенок. Упражнения на постановку рук, развитие пальцевой техники, приемов звукоизвлечения, владение основными видами штрихов.  </w:t>
      </w:r>
    </w:p>
    <w:p w:rsidR="00ED44B2" w:rsidRPr="002F2FA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Разучивание в течение года 10-12 разнохарактерных произведений из «Школы игры на фортепиано» под ред. А.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Николаева, или Хрестоматии для 1 класса (сост. Б.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Милич</w:t>
      </w:r>
      <w:proofErr w:type="spellEnd"/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) и других сборников для первого года обучения игре на фортепиано.</w:t>
      </w:r>
    </w:p>
    <w:p w:rsidR="00ED44B2" w:rsidRPr="002F2FA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Чтение с листа отдельно каждой рукой легкого нотного текста.</w:t>
      </w:r>
    </w:p>
    <w:p w:rsidR="00ED44B2" w:rsidRPr="002F2FA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Знакомство со строением мажорной и минорной гамм, строением тонического трезвучия. Знание понятий: скрипичный и басовый ключи, длительности, размеры, мажорная, минорная гамма, тональность, ключевые знаки и другие.</w:t>
      </w:r>
    </w:p>
    <w:p w:rsidR="00ED44B2" w:rsidRPr="002F2FA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 xml:space="preserve">   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>Гаммы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:</w:t>
      </w:r>
      <w:r w:rsidRPr="002F2FA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До, Соль, Ре отдельно каждой рукой в одну октаву. Аккорд - тоническое трезвучие с обращениями - отдельно каждой рукой.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За  год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щийся может выступать на классных и академических вечерах.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Оценки за работу в классе и дома, а также по результатам публичных выступлений могут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выставляться преподавателем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 четвертям.</w:t>
      </w:r>
    </w:p>
    <w:p w:rsidR="00ED44B2" w:rsidRPr="008925B2" w:rsidRDefault="00ED44B2" w:rsidP="00ED44B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925B2">
        <w:rPr>
          <w:rFonts w:ascii="Times New Roman" w:hAnsi="Times New Roman"/>
          <w:sz w:val="28"/>
          <w:szCs w:val="28"/>
          <w:lang w:eastAsia="ru-RU"/>
        </w:rPr>
        <w:t xml:space="preserve">   Промежуточная   аттестация проводится </w:t>
      </w:r>
      <w:r>
        <w:rPr>
          <w:rFonts w:ascii="Times New Roman" w:hAnsi="Times New Roman"/>
          <w:sz w:val="28"/>
          <w:szCs w:val="28"/>
          <w:lang w:eastAsia="ru-RU"/>
        </w:rPr>
        <w:t>по полугодиям</w:t>
      </w:r>
      <w:r w:rsidRPr="008925B2">
        <w:rPr>
          <w:rFonts w:ascii="Times New Roman" w:hAnsi="Times New Roman"/>
          <w:sz w:val="28"/>
          <w:szCs w:val="28"/>
          <w:lang w:eastAsia="ru-RU"/>
        </w:rPr>
        <w:t>.</w:t>
      </w:r>
    </w:p>
    <w:p w:rsidR="00ED44B2" w:rsidRPr="008925B2" w:rsidRDefault="00ED44B2" w:rsidP="00ED44B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925B2">
        <w:rPr>
          <w:rFonts w:ascii="Times New Roman" w:hAnsi="Times New Roman"/>
          <w:sz w:val="28"/>
          <w:szCs w:val="28"/>
        </w:rPr>
        <w:t>Декабрь – академический концерт (два разнохарактерных произведения)</w:t>
      </w:r>
      <w:r>
        <w:rPr>
          <w:rFonts w:ascii="Times New Roman" w:hAnsi="Times New Roman"/>
          <w:sz w:val="28"/>
          <w:szCs w:val="28"/>
        </w:rPr>
        <w:t>.</w:t>
      </w:r>
    </w:p>
    <w:p w:rsidR="00ED44B2" w:rsidRDefault="00ED44B2" w:rsidP="00ED44B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925B2">
        <w:rPr>
          <w:rFonts w:ascii="Times New Roman" w:hAnsi="Times New Roman"/>
          <w:sz w:val="28"/>
          <w:szCs w:val="28"/>
        </w:rPr>
        <w:t>Май – переводной экзамен (два разнохарактерных произведения)</w:t>
      </w:r>
      <w:r>
        <w:rPr>
          <w:rFonts w:ascii="Times New Roman" w:hAnsi="Times New Roman"/>
          <w:sz w:val="28"/>
          <w:szCs w:val="28"/>
        </w:rPr>
        <w:t>.</w:t>
      </w:r>
    </w:p>
    <w:p w:rsidR="00ED44B2" w:rsidRPr="008925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sz w:val="28"/>
          <w:szCs w:val="28"/>
        </w:rPr>
      </w:pPr>
    </w:p>
    <w:p w:rsidR="00ED44B2" w:rsidRPr="00047A4E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Примерные репертуарные списки.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Пьесы полифонического склада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Бах И.С.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«Нотная тетрадь Анны Магдалины Бах» (по выбору)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Корелли А.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Сарабанда ре минор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Моцарт В.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Менуэт Фа мажор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Моцарт Л.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Бурре ре минор, Менуэт ре минор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Перселл Г.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Ария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Скарлатти Д.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Ария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Этюды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Гнесина Е.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"Фортепианная азбука"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                   "Маленькие этюды для начинающих"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Лешгорн А.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"Избранные этюды для начинающих" соч.65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Школа игры на фортепиано под общ</w:t>
      </w:r>
      <w:proofErr w:type="gram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proofErr w:type="gram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ед. </w:t>
      </w: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А.Николаева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: этюды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Пьесы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Гречанинов А.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Соч.98: "В разлуке", "Мазурка"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Гедике А.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Танец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Глинка М.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Полька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Кабалевский Д.   "Клоуны", "Маленькая полька"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Майкапар А.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Соч.28: "Бирюльки", "В садике", "Пастушок", 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"Мотылек"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Хачатурян А.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Андантино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Штейбельт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Д.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Адажио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Рекомендуемый ансамблевый репертуар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Майкапар С. «Первые шаги». Т. I: №№ 1, 2, 3, 8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Варламов А. «На заре ты ее не буди»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С. Прокофьев «Болтунья»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Римский-Корсаков Н. «</w:t>
      </w:r>
      <w:proofErr w:type="gram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Во</w:t>
      </w:r>
      <w:proofErr w:type="gram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саду ли, в огороде»  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Ансамбли по выбору из сборников: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«Сборник пьес, этю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дов, ансамблей для начинающих».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Сост.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     </w:t>
      </w: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Ляховицкая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С., </w:t>
      </w: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Баренбойм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Л.  Т.1, раздел IV  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</w:p>
    <w:p w:rsidR="00ED44B2" w:rsidRPr="00130E98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b/>
          <w:i w:val="0"/>
          <w:iCs/>
          <w:sz w:val="28"/>
          <w:szCs w:val="28"/>
        </w:rPr>
        <w:lastRenderedPageBreak/>
        <w:t>Примеры переводных программ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Вариант 1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Старокадомский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М. «Веселые путешественники»</w:t>
      </w:r>
    </w:p>
    <w:p w:rsidR="00ED44B2" w:rsidRPr="00ED3B34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Польская народная песня «Висла»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Вариант 2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Гнесина Е. Этюд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Майкапар А. «В садике»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1A31F8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b/>
          <w:i w:val="0"/>
          <w:iCs/>
          <w:sz w:val="28"/>
          <w:szCs w:val="28"/>
        </w:rPr>
        <w:t>Второй</w:t>
      </w:r>
      <w:r w:rsidRPr="001A31F8">
        <w:rPr>
          <w:rStyle w:val="ac"/>
          <w:rFonts w:ascii="Times New Roman" w:hAnsi="Times New Roman"/>
          <w:b/>
          <w:i w:val="0"/>
          <w:iCs/>
          <w:sz w:val="28"/>
          <w:szCs w:val="28"/>
        </w:rPr>
        <w:t xml:space="preserve"> год обучения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Продолжение работы над совершенствованием технических приемов игры на фортепиано, звукоизвлечением. Работ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а над упражнениями, </w:t>
      </w:r>
      <w:proofErr w:type="spellStart"/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формирующи</w:t>
      </w:r>
      <w:proofErr w:type="spellEnd"/>
      <w:r>
        <w:rPr>
          <w:rStyle w:val="ac"/>
          <w:rFonts w:ascii="Times New Roman" w:hAnsi="Times New Roman"/>
          <w:i w:val="0"/>
          <w:iCs/>
          <w:sz w:val="28"/>
          <w:szCs w:val="28"/>
        </w:rPr>
        <w:t>-ми</w:t>
      </w:r>
      <w:proofErr w:type="gram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правильные игровые навыки. Чтение с листа. Игра в ансамбле.</w:t>
      </w:r>
    </w:p>
    <w:p w:rsidR="00ED44B2" w:rsidRDefault="00ED44B2" w:rsidP="00ED44B2">
      <w:pPr>
        <w:pStyle w:val="aa"/>
        <w:jc w:val="both"/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За год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щийся изучает: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4 этюда,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4 разнохарактерные пьесы,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2-3 произведения полифонического стиля,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2 ансамбля,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>- г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аммы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: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До, Ре, Соль, Ля, Ми мажор двумя руками в 2 октавы, аккорды, ар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педжио каждой рукой отдельно в 2 октавы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8925B2" w:rsidRDefault="00ED44B2" w:rsidP="00ED44B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925B2">
        <w:rPr>
          <w:rFonts w:ascii="Times New Roman" w:hAnsi="Times New Roman"/>
          <w:sz w:val="28"/>
          <w:szCs w:val="28"/>
          <w:lang w:eastAsia="ru-RU"/>
        </w:rPr>
        <w:t xml:space="preserve">Промежуточная   аттестация проводится </w:t>
      </w:r>
      <w:r>
        <w:rPr>
          <w:rFonts w:ascii="Times New Roman" w:hAnsi="Times New Roman"/>
          <w:sz w:val="28"/>
          <w:szCs w:val="28"/>
          <w:lang w:eastAsia="ru-RU"/>
        </w:rPr>
        <w:t>по полугодиям</w:t>
      </w:r>
      <w:r w:rsidRPr="008925B2">
        <w:rPr>
          <w:rFonts w:ascii="Times New Roman" w:hAnsi="Times New Roman"/>
          <w:sz w:val="28"/>
          <w:szCs w:val="28"/>
          <w:lang w:eastAsia="ru-RU"/>
        </w:rPr>
        <w:t>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>Декабрь – академический концерт (2 разнохарактерные произведения).</w:t>
      </w:r>
    </w:p>
    <w:p w:rsidR="00ED44B2" w:rsidRDefault="00ED44B2" w:rsidP="00ED44B2">
      <w:pPr>
        <w:pStyle w:val="aa"/>
        <w:jc w:val="both"/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>Май – переводной экзамен (2 разнохарактерные произведения).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047A4E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Примерные репертуарные списки.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Произведения полифонического склада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«Школа игры на фортепиано» (под общ</w:t>
      </w:r>
      <w:proofErr w:type="gram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proofErr w:type="gram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р</w:t>
      </w:r>
      <w:proofErr w:type="gram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ед. </w:t>
      </w: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А.Николаева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):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Арман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Ж.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Пьеса ля минор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Аглинцова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Е.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Русская песня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Кригер И.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Менуэт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Курочкин 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Д.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Пьеса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Левидова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Д.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Пьеса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Бах И.С.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Полонез соль минор; Бурре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Моцарт Л.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Волынка; Бурре; Менуэт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Гендель Г.Ф.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Менуэт ре минор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Гедике А.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Ригодон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Телеман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Г.Ф.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Гавот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Этюды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Гедике А.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40 мелодических этюдов, соч. 32, 1 ч.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Гнесина Е.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         Фортепианная азбука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Беркович И.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Этюд Фа мажор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Гурлит М.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Этюд ля минор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Майкапар А.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Этюд ля минор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Лекуппэ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Ф.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Этюд </w:t>
      </w:r>
      <w:proofErr w:type="gram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До</w:t>
      </w:r>
      <w:proofErr w:type="gram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мажор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>Черни-</w:t>
      </w: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Гермер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Этюды №№ 1-15 (1 </w:t>
      </w:r>
      <w:proofErr w:type="spellStart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тетр</w:t>
      </w:r>
      <w:proofErr w:type="spellEnd"/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.)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Шитте Л.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Этюды соч. 108 №№ 1,3,5,7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Пьесы</w:t>
      </w:r>
    </w:p>
    <w:p w:rsidR="00ED44B2" w:rsidRPr="007D1A9C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Беркович И.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ab/>
        <w:t>25 легких пьес: «Сказка», «Осенью в лесу»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Гайдн Й.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Анданте Соль мажор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Гедике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Русская песня, соч. 36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Григ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Э.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Вальс ля минор, соч. 12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Майкапар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«Пастушок», «В садике», соч. 28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Руббах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«Воробей»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Фрид Г.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«Грустно»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Чайковский П.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«Мой 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Лизочек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», «В церкви»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Шостакович Д.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Марш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Штейбельт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Д.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Адажио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Ансамбли в 4 руки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Бизе Ж.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Хор мальчиков из оперы «Кармен»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Глинка М.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Хор «Славься»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Металлиди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 Ж.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«Дом с колокольчиком»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Шаинский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В.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«Пусть бегут неуклюже»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Дунаевский И.              Колыбельная (из к/ф «Цирк»)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Бетховен Л.                     Марш  из музыки к пьесе «Афинские развалины»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      Шмитц М.                      «Оранжевые буги»,  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пер.О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. 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Геталовой</w:t>
      </w:r>
      <w:proofErr w:type="spellEnd"/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      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Градески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Э.                    «Мороженое»,  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пер.О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. 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Геталовой</w:t>
      </w:r>
      <w:proofErr w:type="spellEnd"/>
    </w:p>
    <w:p w:rsidR="00ED44B2" w:rsidRPr="00ED3B34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437438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437438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Примеры переводных программ.</w:t>
      </w:r>
    </w:p>
    <w:p w:rsidR="00ED44B2" w:rsidRPr="00437438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437438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Вариант 1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Ансамбль Дунаевский И.  Колыбельная (из к/ф «Цирк»)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Руббах</w:t>
      </w:r>
      <w:proofErr w:type="spellEnd"/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А. «Воробей»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Левидова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Д. Пьеса</w:t>
      </w:r>
    </w:p>
    <w:p w:rsidR="00ED44B2" w:rsidRPr="00437438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437438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Вариант 2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Ансамбль: 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Металлиди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 Ж. «Дом с колокольчиком»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Гендель Г.Ф. Менуэт ре минор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Чайковский П. «В церкви»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1A31F8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1A31F8">
        <w:rPr>
          <w:rStyle w:val="ac"/>
          <w:rFonts w:ascii="Times New Roman" w:hAnsi="Times New Roman"/>
          <w:b/>
          <w:i w:val="0"/>
          <w:iCs/>
          <w:sz w:val="28"/>
          <w:szCs w:val="28"/>
        </w:rPr>
        <w:t>Третий год обучения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В 3 классе можно включать в репертуар пьесы, в которых педаль является неотъемлемым элементом выразительного исполнения (П.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Чайковский «Болезнь куклы», А.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Гречанинов «Грустная песенка» и др.).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Расширение образного строя исполняемого репертуара. Чтение с листа. Игра в ансамбле.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За </w:t>
      </w:r>
      <w:proofErr w:type="gram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год</w:t>
      </w:r>
      <w:proofErr w:type="gram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щийся должен освоить: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4 этюда,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4 разнохарактерные пьесы,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 </w:t>
      </w:r>
      <w:proofErr w:type="gram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полифонических</w:t>
      </w:r>
      <w:proofErr w:type="gram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произведения,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1 часть произведения крупной формы,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1-2 ансамбля,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 xml:space="preserve">- 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гаммы ля, ре, ми, соль минор, аккорды и арпеджио к ним двумя руками в 2 октавы.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Промежуточная аттестация  проводит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с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я по полугодиям. 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>Декабрь – академический концерт (2 разнохарактерные произведения).</w:t>
      </w:r>
    </w:p>
    <w:p w:rsidR="00ED44B2" w:rsidRDefault="00ED44B2" w:rsidP="00ED44B2">
      <w:pPr>
        <w:pStyle w:val="aa"/>
        <w:jc w:val="both"/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>Май – переводной экзамен (2 разнохарактерные произведения).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047A4E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Примерные репертуарные списки.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Произведения полифонического склада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Арнэ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Т.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         Полифонический эскиз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Бах Ф.Э.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Маленькая фантазия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Бах И.С.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Маленькие прелюдии и фуги, 1 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тетр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.: 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proofErr w:type="gram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До</w:t>
      </w:r>
      <w:proofErr w:type="gram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мажор</w:t>
      </w:r>
      <w:proofErr w:type="gram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ре минор, Фа мажор; 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Полонез соль минор, Ария ре минор, Менуэт ре минор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Бём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Г.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Менуэт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Гедике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Фугетты соч. 36: </w:t>
      </w:r>
      <w:proofErr w:type="gram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До</w:t>
      </w:r>
      <w:proofErr w:type="gram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мажор</w:t>
      </w:r>
      <w:proofErr w:type="gram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, Соль мажор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Гендель Г.Ф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Ария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Пёрселл Г.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Сарабанда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Моцарт Л.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12 пьес под ред. Кувшинникова: 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                        сарабанда Ре мажор, менуэты Ре мажор, ре минор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Сен-Люк Ж.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Бурре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Чюрленис М.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Фугетта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Этюды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Бертини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Этюд Соль мажор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Гедике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40 мелодических этюдов, 2 тетрадь, соч. 32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Гедике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Соч. 58 «Ровность и беглость»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Лешгорн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Соч. 65 №№ 4-8,11,12,15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Лемуан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Этюды соч.37 №№1,2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Черни-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Гермер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1 тетрадь: №№ 7-28; 2 тетрадь: №№ 1,2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Шитте Л.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Соч. 108 №№ 14-19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Крупная форма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Диабелли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Сонатина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Кулау Ф.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Сонатина </w:t>
      </w:r>
      <w:proofErr w:type="gram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До</w:t>
      </w:r>
      <w:proofErr w:type="gram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мажор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Моцарт В.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Сонатина </w:t>
      </w:r>
      <w:proofErr w:type="gram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До</w:t>
      </w:r>
      <w:proofErr w:type="gram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мажор</w:t>
      </w:r>
      <w:proofErr w:type="gram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№ 1, 1 ч.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Пьесы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Александров</w:t>
      </w:r>
      <w:proofErr w:type="gram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А</w:t>
      </w:r>
      <w:proofErr w:type="gram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н.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 6 пьес: «Когда я был маленьким»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Тюрк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 Д.Г.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Песенка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Гедике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Русская песня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Александров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Новогодняя полька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Гайдн Й.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Анданте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Волков В.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30 пьес для фортепиано: «По волнам», «Вечер»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Гедике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Соч. 36 №№ 21,23,31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Гречанинов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«На лужайке», Вальс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Григ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Э.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Вальс ми минор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Дварионас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Б.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Прелюдия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Моцарт В.А.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14 пьес: № 8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>Майкапар 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Избранные пьесы: «Утром», Гавот, Песенка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Свиридов Г.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«Ласковая просьба»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Сигмейстер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 Э.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Блюз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Чайковский П.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Марш деревянных солдатиков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Шуман Р.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Соч. 68 «Марш», «Смелый наездник»</w:t>
      </w:r>
    </w:p>
    <w:p w:rsidR="00ED44B2" w:rsidRPr="00047A4E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  <w:r w:rsidRPr="00047A4E">
        <w:rPr>
          <w:rStyle w:val="ac"/>
          <w:rFonts w:ascii="Times New Roman" w:hAnsi="Times New Roman"/>
          <w:b/>
          <w:iCs/>
          <w:sz w:val="28"/>
          <w:szCs w:val="28"/>
        </w:rPr>
        <w:t>Ансамбли в 4 руки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Векерлен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Ж.Б.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Пастораль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Бетховен Л.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Марш из музыки к пьесе «Афинские развалины»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Моцарт В.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Менуэт из оперы «Дон-Жуан»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Шуберт Ф.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Немецкий танец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Чайковский П.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«Танец феи Драже»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Моцарт В.А.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Ария 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Папагено</w:t>
      </w:r>
      <w:proofErr w:type="spellEnd"/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Чайковский П.     «Колыбельная песня в бурю»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Мусоргский М.    Гопак из оперы «</w:t>
      </w: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Сорочинская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ярмарка»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D97006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D97006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Примеры переводных программ.</w:t>
      </w:r>
    </w:p>
    <w:p w:rsidR="00ED44B2" w:rsidRPr="00317181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D97006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Вариант 1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Бём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Г. Менуэт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proofErr w:type="spellStart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Дварионас</w:t>
      </w:r>
      <w:proofErr w:type="spellEnd"/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Б. Прелюдия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Ансамбль: Чайковский П. «Танец феи Драже»</w:t>
      </w:r>
    </w:p>
    <w:p w:rsidR="00ED44B2" w:rsidRPr="00317181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D97006">
        <w:rPr>
          <w:rStyle w:val="ac"/>
          <w:rFonts w:ascii="Times New Roman" w:hAnsi="Times New Roman"/>
          <w:b/>
          <w:i w:val="0"/>
          <w:iCs/>
          <w:sz w:val="28"/>
          <w:szCs w:val="28"/>
        </w:rPr>
        <w:t>Вариант 2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Пёрселл Г.</w:t>
      </w: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Ария</w:t>
      </w:r>
    </w:p>
    <w:p w:rsidR="00ED44B2" w:rsidRPr="00130E98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Чайковский П. Полька из «Детского альбома»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130E98">
        <w:rPr>
          <w:rStyle w:val="ac"/>
          <w:rFonts w:ascii="Times New Roman" w:hAnsi="Times New Roman"/>
          <w:i w:val="0"/>
          <w:iCs/>
          <w:sz w:val="28"/>
          <w:szCs w:val="28"/>
        </w:rPr>
        <w:t>Ансамбль: Моцарт В.А. Менуэт из оперы «Дон-Жуан»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1A31F8" w:rsidRDefault="00ED44B2" w:rsidP="00ED44B2">
      <w:pPr>
        <w:spacing w:after="0" w:line="240" w:lineRule="auto"/>
        <w:ind w:firstLine="709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1A31F8">
        <w:rPr>
          <w:rStyle w:val="ac"/>
          <w:rFonts w:ascii="Times New Roman" w:hAnsi="Times New Roman"/>
          <w:b/>
          <w:i w:val="0"/>
          <w:iCs/>
          <w:sz w:val="28"/>
          <w:szCs w:val="28"/>
        </w:rPr>
        <w:t>Четвертый год обучения.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учебного года преподаватель должен проработать с учеником 14-16 различных произведений, в том числе несколько в порядке ознакомления: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</w:t>
      </w:r>
      <w:proofErr w:type="gramStart"/>
      <w:r>
        <w:rPr>
          <w:rFonts w:ascii="Times New Roman" w:hAnsi="Times New Roman"/>
          <w:sz w:val="28"/>
          <w:szCs w:val="28"/>
        </w:rPr>
        <w:t>полифонических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произведения;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произведения крупной формы;                                                                       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- 4-5 разнохарактерных пьес;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- 3-4 этюда;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- 2-3 ансамбля.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Продолжать работу по развитию навыков чтения с листа; подбору по слуху мелодий, используя на опорных звуках простейшее аккордовое сопровождение.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Работать над развитием технических навыков.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течение учебного года обучающийся  должен пройти мажорные гаммы до 4 знаков в прямом и противоположном движении (с симметричной аппликатурой от одного звука) двумя руками. Минорные параллельные гаммы в прямом движении обеими руками. Хроматические гаммы в прямом движении двумя руками в этих же тональностях, от звуков Ре и Соль-диез двумя руками в противоположном движении от одного звука.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Тонические трезвучия с обращениями по 3 звука двумя руками, короткие арпеджио по 4 звука двумя руками. Длинное арпеджио двумя руками в прямом движении.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Промежуточная и итоговая аттестация  проводит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>с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я по полугодиям. 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>Декабрь – академический концерт (2 разнохарактерные произведения).</w:t>
      </w:r>
    </w:p>
    <w:p w:rsidR="00ED44B2" w:rsidRDefault="00ED44B2" w:rsidP="00ED44B2">
      <w:pPr>
        <w:pStyle w:val="aa"/>
        <w:jc w:val="both"/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>Май – академический концерт (2 разнохарактерные произведения).</w:t>
      </w:r>
      <w:r w:rsidRPr="007D1A9C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DE2D6D" w:rsidRDefault="00ED44B2" w:rsidP="00ED44B2">
      <w:pPr>
        <w:pStyle w:val="aa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047A4E" w:rsidRDefault="00ED44B2" w:rsidP="00ED4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A4E">
        <w:rPr>
          <w:rFonts w:ascii="Times New Roman" w:hAnsi="Times New Roman"/>
          <w:b/>
          <w:sz w:val="28"/>
          <w:szCs w:val="28"/>
        </w:rPr>
        <w:t>Примерные репертуарные списки.</w:t>
      </w:r>
    </w:p>
    <w:p w:rsidR="00ED44B2" w:rsidRPr="00047A4E" w:rsidRDefault="00ED44B2" w:rsidP="00ED4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4B2" w:rsidRPr="00BD1519" w:rsidRDefault="00ED44B2" w:rsidP="00ED4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519">
        <w:rPr>
          <w:rFonts w:ascii="Times New Roman" w:hAnsi="Times New Roman"/>
          <w:b/>
          <w:sz w:val="28"/>
          <w:szCs w:val="28"/>
        </w:rPr>
        <w:t>Этюды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Геллер С.                            соч.45 №№ 3,8,11,12,13,16,18.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Бургмюллер Ф.                  соч.100 (по выбору)</w:t>
      </w:r>
    </w:p>
    <w:p w:rsidR="00ED44B2" w:rsidRDefault="00ED44B2" w:rsidP="00ED44B2">
      <w:pPr>
        <w:spacing w:after="0" w:line="240" w:lineRule="auto"/>
        <w:ind w:left="3119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  Ф.                       Этюд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Гордо Ж.                             соч.146 Ручеек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Медынь Я.                          Этюд-токката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                            соч. 8 (по выбору)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Зиринг</w:t>
      </w:r>
      <w:proofErr w:type="spellEnd"/>
      <w:r>
        <w:rPr>
          <w:rFonts w:ascii="Times New Roman" w:hAnsi="Times New Roman"/>
          <w:sz w:val="28"/>
          <w:szCs w:val="28"/>
        </w:rPr>
        <w:t xml:space="preserve"> В.                            соч.34 № 1,2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Кабалевский.Д</w:t>
      </w:r>
      <w:proofErr w:type="spellEnd"/>
      <w:r>
        <w:rPr>
          <w:rFonts w:ascii="Times New Roman" w:hAnsi="Times New Roman"/>
          <w:sz w:val="28"/>
          <w:szCs w:val="28"/>
        </w:rPr>
        <w:t>.                  соч.27 Этюд Ля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Майкапар С.                       соч.31 Стаккато-прелюдия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                    соч.23 Маленький этюд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                     Этюд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Беренс Г.                             соч.61 №№ 10,12,15,18,26,28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Бертини А.                          соч.32 №№29,30,34,35,40,4</w:t>
      </w:r>
    </w:p>
    <w:p w:rsidR="00ED44B2" w:rsidRPr="00BD1519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519">
        <w:rPr>
          <w:rFonts w:ascii="Times New Roman" w:hAnsi="Times New Roman"/>
          <w:b/>
          <w:sz w:val="28"/>
          <w:szCs w:val="28"/>
        </w:rPr>
        <w:t xml:space="preserve">Полифонические произведения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                            12 легких пьес: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Сарабанда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Жига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Прелюдия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Алеманда</w:t>
      </w:r>
      <w:proofErr w:type="spell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Павлюченко С.                     Фугетта Ми-бемоль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И.                               Избранные детские пьесы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(сост. и </w:t>
      </w:r>
      <w:proofErr w:type="spellStart"/>
      <w:r>
        <w:rPr>
          <w:rFonts w:ascii="Times New Roman" w:hAnsi="Times New Roman"/>
          <w:sz w:val="28"/>
          <w:szCs w:val="28"/>
        </w:rPr>
        <w:t>ред.И.Браудо</w:t>
      </w:r>
      <w:proofErr w:type="spellEnd"/>
      <w:r>
        <w:rPr>
          <w:rFonts w:ascii="Times New Roman" w:hAnsi="Times New Roman"/>
          <w:sz w:val="28"/>
          <w:szCs w:val="28"/>
        </w:rPr>
        <w:t>): №2,5,6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Маттезон</w:t>
      </w:r>
      <w:proofErr w:type="spellEnd"/>
      <w:r>
        <w:rPr>
          <w:rFonts w:ascii="Times New Roman" w:hAnsi="Times New Roman"/>
          <w:sz w:val="28"/>
          <w:szCs w:val="28"/>
        </w:rPr>
        <w:t xml:space="preserve"> И.                          Сюита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Гольденвейзер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соч.1 Фугетта Си-бемоль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                    соч.61 Прелюдии и фуги: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№ 3 ми минор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№ 4 Ля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Лядов А.                               Сарабанда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Майкапар С.                         Фугетта соль-диез минор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Прелюдия и </w:t>
      </w:r>
      <w:proofErr w:type="spellStart"/>
      <w:r>
        <w:rPr>
          <w:rFonts w:ascii="Times New Roman" w:hAnsi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ля минор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(Полифонические пьесы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зд.4-е,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 </w:t>
      </w:r>
      <w:proofErr w:type="spellStart"/>
      <w:r>
        <w:rPr>
          <w:rFonts w:ascii="Times New Roman" w:hAnsi="Times New Roman"/>
          <w:sz w:val="28"/>
          <w:szCs w:val="28"/>
        </w:rPr>
        <w:t>ред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яховицкой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С.)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Соч.37 Прелюдия и </w:t>
      </w:r>
      <w:proofErr w:type="spellStart"/>
      <w:r>
        <w:rPr>
          <w:rFonts w:ascii="Times New Roman" w:hAnsi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ля </w:t>
      </w:r>
      <w:proofErr w:type="spellStart"/>
      <w:r>
        <w:rPr>
          <w:rFonts w:ascii="Times New Roman" w:hAnsi="Times New Roman"/>
          <w:sz w:val="28"/>
          <w:szCs w:val="28"/>
        </w:rPr>
        <w:t>минр</w:t>
      </w:r>
      <w:proofErr w:type="spell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                                Бурре (Полифонические пьесы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зд.4,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под </w:t>
      </w:r>
      <w:proofErr w:type="spellStart"/>
      <w:r>
        <w:rPr>
          <w:rFonts w:ascii="Times New Roman" w:hAnsi="Times New Roman"/>
          <w:sz w:val="28"/>
          <w:szCs w:val="28"/>
        </w:rPr>
        <w:t>ред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яховицкой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С.)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Маленькие прелюдии и фуги: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Ре мажор, Ми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Маленькая двухчастная фуга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минор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Прелюдия и </w:t>
      </w:r>
      <w:proofErr w:type="spellStart"/>
      <w:r>
        <w:rPr>
          <w:rFonts w:ascii="Times New Roman" w:hAnsi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Соль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«Французские сюиты»: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Сюита си </w:t>
      </w:r>
      <w:proofErr w:type="spellStart"/>
      <w:r>
        <w:rPr>
          <w:rFonts w:ascii="Times New Roman" w:hAnsi="Times New Roman"/>
          <w:sz w:val="28"/>
          <w:szCs w:val="28"/>
        </w:rPr>
        <w:t>минор</w:t>
      </w:r>
      <w:proofErr w:type="gramStart"/>
      <w:r>
        <w:rPr>
          <w:rFonts w:ascii="Times New Roman" w:hAnsi="Times New Roman"/>
          <w:sz w:val="28"/>
          <w:szCs w:val="28"/>
        </w:rPr>
        <w:t>:А</w:t>
      </w:r>
      <w:proofErr w:type="gramEnd"/>
      <w:r>
        <w:rPr>
          <w:rFonts w:ascii="Times New Roman" w:hAnsi="Times New Roman"/>
          <w:sz w:val="28"/>
          <w:szCs w:val="28"/>
        </w:rPr>
        <w:t>лемандаЮСарабанда</w:t>
      </w:r>
      <w:proofErr w:type="spell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«Двухголосные инвенции»: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До </w:t>
      </w:r>
      <w:proofErr w:type="spellStart"/>
      <w:r>
        <w:rPr>
          <w:rFonts w:ascii="Times New Roman" w:hAnsi="Times New Roman"/>
          <w:sz w:val="28"/>
          <w:szCs w:val="28"/>
        </w:rPr>
        <w:t>мажор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мажор,ми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минор,ля</w:t>
      </w:r>
      <w:proofErr w:type="spellEnd"/>
      <w:r>
        <w:rPr>
          <w:rFonts w:ascii="Times New Roman" w:hAnsi="Times New Roman"/>
          <w:sz w:val="28"/>
          <w:szCs w:val="28"/>
        </w:rPr>
        <w:t xml:space="preserve"> минор,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Фа </w:t>
      </w:r>
      <w:proofErr w:type="spellStart"/>
      <w:r>
        <w:rPr>
          <w:rFonts w:ascii="Times New Roman" w:hAnsi="Times New Roman"/>
          <w:sz w:val="28"/>
          <w:szCs w:val="28"/>
        </w:rPr>
        <w:t>мажор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-бемоль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                             Немецкий танец фа минор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Французский танец фа минор</w:t>
      </w:r>
    </w:p>
    <w:p w:rsidR="00ED44B2" w:rsidRPr="00BD1519" w:rsidRDefault="00ED44B2" w:rsidP="00ED4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519">
        <w:rPr>
          <w:rFonts w:ascii="Times New Roman" w:hAnsi="Times New Roman"/>
          <w:b/>
          <w:sz w:val="28"/>
          <w:szCs w:val="28"/>
        </w:rPr>
        <w:t>Крупная форма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Бах Ф.Э.                                Рондо си минор («Сонаты, сонатины,</w:t>
      </w:r>
      <w:proofErr w:type="gram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рондо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ариации»,</w:t>
      </w:r>
      <w:proofErr w:type="spellStart"/>
      <w:r>
        <w:rPr>
          <w:rFonts w:ascii="Times New Roman" w:hAnsi="Times New Roman"/>
          <w:sz w:val="28"/>
          <w:szCs w:val="28"/>
        </w:rPr>
        <w:t>сост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С.)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Беркович И.                          Вариации на тему русской народной песни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«Во поле береза стояла»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Весняк</w:t>
      </w:r>
      <w:proofErr w:type="spellEnd"/>
      <w:r>
        <w:rPr>
          <w:rFonts w:ascii="Times New Roman" w:hAnsi="Times New Roman"/>
          <w:sz w:val="28"/>
          <w:szCs w:val="28"/>
        </w:rPr>
        <w:t xml:space="preserve"> Ю.                            Сонатина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                  Рондо из Сонаты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Соната Фа мажор ч.1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Гайдн Й.                               Соната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 ч.1,3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Менуэт из легкой сонаты №6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Соната-партита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Соната ля минор ч.1,финал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Грациоли</w:t>
      </w:r>
      <w:proofErr w:type="spellEnd"/>
      <w:r>
        <w:rPr>
          <w:rFonts w:ascii="Times New Roman" w:hAnsi="Times New Roman"/>
          <w:sz w:val="28"/>
          <w:szCs w:val="28"/>
        </w:rPr>
        <w:t xml:space="preserve"> Г.                         Сонатина Соль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Дюбюк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      Вариации на тему русской народной песни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«Вдоль по улице метелица метет»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Жилинский А.                      Сонатина соль минор (БЮП вып.3)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                   Соч.51 №1: Легкие вариации на тему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украинской народной песни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Соч.40 Вариации Ре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Клементи М.                         Соч.36 Сонатина №5 ч.1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Соч.36  Сонатина №6 ч.1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Соч.36  Сонатина №6 Рондо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Соч.37 Сонатина Ми-бемоль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Кулау Ф.                               Соч.20 Сонатины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мажор</w:t>
      </w:r>
      <w:proofErr w:type="gramEnd"/>
      <w:r>
        <w:rPr>
          <w:rFonts w:ascii="Times New Roman" w:hAnsi="Times New Roman"/>
          <w:sz w:val="28"/>
          <w:szCs w:val="28"/>
        </w:rPr>
        <w:t>, Фа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Соч.55 Сонатина Соль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                            Сонатина Ля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Сонатина № 15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Полунин Ю.                         Концертино ля минор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Роули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        Маленький концерт Соль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Штейбельт</w:t>
      </w:r>
      <w:proofErr w:type="spellEnd"/>
      <w:r>
        <w:rPr>
          <w:rFonts w:ascii="Times New Roman" w:hAnsi="Times New Roman"/>
          <w:sz w:val="28"/>
          <w:szCs w:val="28"/>
        </w:rPr>
        <w:t xml:space="preserve"> Д.                       Рондо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</w:t>
      </w:r>
    </w:p>
    <w:p w:rsidR="00ED44B2" w:rsidRPr="00BD1519" w:rsidRDefault="00ED44B2" w:rsidP="00ED44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1519">
        <w:rPr>
          <w:rFonts w:ascii="Times New Roman" w:hAnsi="Times New Roman"/>
          <w:b/>
          <w:sz w:val="28"/>
          <w:szCs w:val="28"/>
        </w:rPr>
        <w:t>Пьесы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Алябьев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Мазурка Ми-бемоль мажор                                         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Ф.                       Лирический танец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Антюфеев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Б.                    Клоун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Виллолдо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Аргентинское танго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Гесслер</w:t>
      </w:r>
      <w:proofErr w:type="spellEnd"/>
      <w:r>
        <w:rPr>
          <w:rFonts w:ascii="Times New Roman" w:hAnsi="Times New Roman"/>
          <w:sz w:val="28"/>
          <w:szCs w:val="28"/>
        </w:rPr>
        <w:t xml:space="preserve"> И.                       Токката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Скерцо Си-бемоль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Рондо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                       Прощальный вальс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Глиэр Р.                           Соч.34 Эскиз                              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Глюк К.                            Мелодия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Грибоедов А.                   Два вальса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                            Соч.12: Вальс ля минор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Песня сторожа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Танец эльфов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Калинников В.                 Менуэт Ми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Грустная песня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Коровицын</w:t>
      </w:r>
      <w:proofErr w:type="spellEnd"/>
      <w:r>
        <w:rPr>
          <w:rFonts w:ascii="Times New Roman" w:hAnsi="Times New Roman"/>
          <w:sz w:val="28"/>
          <w:szCs w:val="28"/>
        </w:rPr>
        <w:t xml:space="preserve"> В.                  </w:t>
      </w:r>
      <w:proofErr w:type="spellStart"/>
      <w:r>
        <w:rPr>
          <w:rFonts w:ascii="Times New Roman" w:hAnsi="Times New Roman"/>
          <w:sz w:val="28"/>
          <w:szCs w:val="28"/>
        </w:rPr>
        <w:t>Эвредика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Девичий хоровод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Первая проталинка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Мама                                      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Косенко В.                       Дождик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Токкатина</w:t>
      </w:r>
      <w:proofErr w:type="spell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Лепин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   Из музыки к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/ф «Новые приключения Буратино»: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Полька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Буратино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Мальвина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Львов-</w:t>
      </w:r>
      <w:proofErr w:type="spellStart"/>
      <w:r>
        <w:rPr>
          <w:rFonts w:ascii="Times New Roman" w:hAnsi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/>
          <w:sz w:val="28"/>
          <w:szCs w:val="28"/>
        </w:rPr>
        <w:t xml:space="preserve"> Д.    «Детский альбом»: Юмореска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Л.               «10 пьес»: Колокольчики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Мак-</w:t>
      </w:r>
      <w:proofErr w:type="spellStart"/>
      <w:r>
        <w:rPr>
          <w:rFonts w:ascii="Times New Roman" w:hAnsi="Times New Roman"/>
          <w:sz w:val="28"/>
          <w:szCs w:val="28"/>
        </w:rPr>
        <w:t>Доуэлл</w:t>
      </w:r>
      <w:proofErr w:type="spellEnd"/>
      <w:r>
        <w:rPr>
          <w:rFonts w:ascii="Times New Roman" w:hAnsi="Times New Roman"/>
          <w:sz w:val="28"/>
          <w:szCs w:val="28"/>
        </w:rPr>
        <w:t xml:space="preserve"> Э.                Соч.51 Пьеса Ля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/>
          <w:sz w:val="28"/>
          <w:szCs w:val="28"/>
        </w:rPr>
        <w:t xml:space="preserve"> Э.                    Утро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Парцхаладзе М.              18 детских пьес (по выбору)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                 Соч.28 В мечтах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Роули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   Волшебное озеро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Салютринская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            Элегия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Шмитц М.                       Серенада музыкальных часов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                     Скерцо Си-бемоль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Вальс си минор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Утренняя серенада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                       Соч.50 Вальс Соль мажор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Соч.68 Деревенская песня                           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Народная песенка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Охотничья песенка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Дед мороз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Отзвуки театра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               Гопак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Элегия</w:t>
      </w:r>
    </w:p>
    <w:p w:rsidR="00ED44B2" w:rsidRPr="00BD1519" w:rsidRDefault="00ED44B2" w:rsidP="00ED4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519">
        <w:rPr>
          <w:rFonts w:ascii="Times New Roman" w:hAnsi="Times New Roman"/>
          <w:b/>
          <w:sz w:val="28"/>
          <w:szCs w:val="28"/>
        </w:rPr>
        <w:t>Ансамбли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 А.                     Сельские ухажеры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Азарашвили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В.               Волшебные часы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Аренский А.                   Сказка (Избранные ансамбли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ып.2)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                         Шутка си минор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Бородин А.                     Полька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Весняк</w:t>
      </w:r>
      <w:proofErr w:type="spellEnd"/>
      <w:r>
        <w:rPr>
          <w:rFonts w:ascii="Times New Roman" w:hAnsi="Times New Roman"/>
          <w:sz w:val="28"/>
          <w:szCs w:val="28"/>
        </w:rPr>
        <w:t xml:space="preserve"> Ю.                      </w:t>
      </w:r>
      <w:proofErr w:type="spellStart"/>
      <w:r>
        <w:rPr>
          <w:rFonts w:ascii="Times New Roman" w:hAnsi="Times New Roman"/>
          <w:sz w:val="28"/>
          <w:szCs w:val="28"/>
        </w:rPr>
        <w:t>Карлсон</w:t>
      </w:r>
      <w:proofErr w:type="spell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Глинка М.                      Марш </w:t>
      </w:r>
      <w:proofErr w:type="spellStart"/>
      <w:r>
        <w:rPr>
          <w:rFonts w:ascii="Times New Roman" w:hAnsi="Times New Roman"/>
          <w:sz w:val="28"/>
          <w:szCs w:val="28"/>
        </w:rPr>
        <w:t>Черномора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бр.К.Сорокина</w:t>
      </w:r>
      <w:proofErr w:type="spell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Каватина </w:t>
      </w:r>
      <w:proofErr w:type="spellStart"/>
      <w:r>
        <w:rPr>
          <w:rFonts w:ascii="Times New Roman" w:hAnsi="Times New Roman"/>
          <w:sz w:val="28"/>
          <w:szCs w:val="28"/>
        </w:rPr>
        <w:t>Людмилы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бр.К.Сорокина</w:t>
      </w:r>
      <w:proofErr w:type="spell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Ария Руслана,  </w:t>
      </w:r>
      <w:proofErr w:type="spellStart"/>
      <w:r>
        <w:rPr>
          <w:rFonts w:ascii="Times New Roman" w:hAnsi="Times New Roman"/>
          <w:sz w:val="28"/>
          <w:szCs w:val="28"/>
        </w:rPr>
        <w:t>обр.К.Сорокина</w:t>
      </w:r>
      <w:proofErr w:type="spell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Вальс из оперы «Иван Сусанин»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Двух фортепиано в 8 рук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Вальс-фантазия («Брат и сестра» вып.1)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Грибоедов А.                 Вальс ми минор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                          Сюита «Пер Гюнт»: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Утро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Смерть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Озе</w:t>
      </w:r>
      <w:proofErr w:type="spellEnd"/>
      <w:proofErr w:type="gram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 пещере горного короля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Дога Е.                           Вальс (</w:t>
      </w:r>
      <w:proofErr w:type="spellStart"/>
      <w:r>
        <w:rPr>
          <w:rFonts w:ascii="Times New Roman" w:hAnsi="Times New Roman"/>
          <w:sz w:val="28"/>
          <w:szCs w:val="28"/>
        </w:rPr>
        <w:t>перел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Е.Юматовой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Дунаевский И.              Песенка о капитане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к/ф «</w:t>
      </w:r>
      <w:proofErr w:type="gramStart"/>
      <w:r>
        <w:rPr>
          <w:rFonts w:ascii="Times New Roman" w:hAnsi="Times New Roman"/>
          <w:sz w:val="28"/>
          <w:szCs w:val="28"/>
        </w:rPr>
        <w:t>Дети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капитана Гранта»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Полька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к/ф «Кубанские казаки»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4B2" w:rsidRDefault="00ED44B2" w:rsidP="00ED4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4B2" w:rsidRPr="001A31F8" w:rsidRDefault="00ED44B2" w:rsidP="00ED44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1F8">
        <w:rPr>
          <w:rFonts w:ascii="Times New Roman" w:hAnsi="Times New Roman"/>
          <w:b/>
          <w:sz w:val="28"/>
          <w:szCs w:val="28"/>
        </w:rPr>
        <w:t xml:space="preserve">Примерные  программы </w:t>
      </w:r>
    </w:p>
    <w:p w:rsidR="00ED44B2" w:rsidRPr="001A31F8" w:rsidRDefault="00ED44B2" w:rsidP="00ED44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31F8">
        <w:rPr>
          <w:rFonts w:ascii="Times New Roman" w:hAnsi="Times New Roman"/>
          <w:b/>
          <w:sz w:val="28"/>
          <w:szCs w:val="28"/>
        </w:rPr>
        <w:t>1 вариант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Т.Лак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тюд</w:t>
      </w:r>
      <w:proofErr w:type="spellEnd"/>
      <w:r>
        <w:rPr>
          <w:rFonts w:ascii="Times New Roman" w:hAnsi="Times New Roman"/>
          <w:sz w:val="28"/>
          <w:szCs w:val="28"/>
        </w:rPr>
        <w:t xml:space="preserve"> ор.172 №4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Н.Раков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керцино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4B2" w:rsidRPr="00BD1519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А.Лешгорн</w:t>
      </w:r>
      <w:proofErr w:type="spellEnd"/>
      <w:r>
        <w:rPr>
          <w:rFonts w:ascii="Times New Roman" w:hAnsi="Times New Roman"/>
          <w:sz w:val="28"/>
          <w:szCs w:val="28"/>
        </w:rPr>
        <w:t>. Этюд ор.65 №18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/>
          <w:sz w:val="28"/>
          <w:szCs w:val="28"/>
        </w:rPr>
        <w:t>. Кавалерийская.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4B2" w:rsidRPr="001A31F8" w:rsidRDefault="00ED44B2" w:rsidP="00ED4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31F8">
        <w:rPr>
          <w:rFonts w:ascii="Times New Roman" w:hAnsi="Times New Roman"/>
          <w:b/>
          <w:sz w:val="28"/>
          <w:szCs w:val="28"/>
        </w:rPr>
        <w:t>3 вариант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С.Геллер</w:t>
      </w:r>
      <w:proofErr w:type="spellEnd"/>
      <w:r>
        <w:rPr>
          <w:rFonts w:ascii="Times New Roman" w:hAnsi="Times New Roman"/>
          <w:sz w:val="28"/>
          <w:szCs w:val="28"/>
        </w:rPr>
        <w:t>. Этюд ор.47 № 3</w:t>
      </w:r>
    </w:p>
    <w:p w:rsidR="00ED44B2" w:rsidRDefault="00ED44B2" w:rsidP="00ED4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К.Дебюсси</w:t>
      </w:r>
      <w:proofErr w:type="spellEnd"/>
      <w:r>
        <w:rPr>
          <w:rFonts w:ascii="Times New Roman" w:hAnsi="Times New Roman"/>
          <w:sz w:val="28"/>
          <w:szCs w:val="28"/>
        </w:rPr>
        <w:t xml:space="preserve">. Маленький </w:t>
      </w:r>
      <w:proofErr w:type="spellStart"/>
      <w:r>
        <w:rPr>
          <w:rFonts w:ascii="Times New Roman" w:hAnsi="Times New Roman"/>
          <w:sz w:val="28"/>
          <w:szCs w:val="28"/>
        </w:rPr>
        <w:t>негритенок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44B2" w:rsidRPr="00FF56C7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p w:rsidR="00ED44B2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</w:p>
    <w:p w:rsidR="00ED44B2" w:rsidRPr="009152C6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9152C6">
        <w:rPr>
          <w:rStyle w:val="ac"/>
          <w:rFonts w:ascii="Times New Roman" w:hAnsi="Times New Roman"/>
          <w:b/>
          <w:i w:val="0"/>
          <w:iCs/>
          <w:sz w:val="28"/>
          <w:szCs w:val="28"/>
        </w:rPr>
        <w:t xml:space="preserve">III.  ТРЕБОВАНИЯ К УРОВНЮ ПОДГОТОВКИ </w:t>
      </w:r>
      <w:proofErr w:type="gramStart"/>
      <w:r>
        <w:rPr>
          <w:rStyle w:val="ac"/>
          <w:rFonts w:ascii="Times New Roman" w:hAnsi="Times New Roman"/>
          <w:b/>
          <w:i w:val="0"/>
          <w:iCs/>
          <w:sz w:val="28"/>
          <w:szCs w:val="28"/>
        </w:rPr>
        <w:t>ОБ</w:t>
      </w:r>
      <w:r w:rsidRPr="009152C6">
        <w:rPr>
          <w:rStyle w:val="ac"/>
          <w:rFonts w:ascii="Times New Roman" w:hAnsi="Times New Roman"/>
          <w:b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b/>
          <w:i w:val="0"/>
          <w:iCs/>
          <w:sz w:val="28"/>
          <w:szCs w:val="28"/>
        </w:rPr>
        <w:t>Ю</w:t>
      </w:r>
      <w:r w:rsidRPr="009152C6">
        <w:rPr>
          <w:rStyle w:val="ac"/>
          <w:rFonts w:ascii="Times New Roman" w:hAnsi="Times New Roman"/>
          <w:b/>
          <w:i w:val="0"/>
          <w:iCs/>
          <w:sz w:val="28"/>
          <w:szCs w:val="28"/>
        </w:rPr>
        <w:t>ЩИХСЯ</w:t>
      </w:r>
      <w:proofErr w:type="gramEnd"/>
    </w:p>
    <w:p w:rsidR="00ED44B2" w:rsidRPr="009152C6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Рез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ультатом освоения программы по «У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чебному предмету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 выбору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(фортепиано)»  является приобретение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щимися следующих знаний, умений и навыков: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навыков исполнения музыкальных произведений (сольное исполнение, ансамблевое исполнение);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умений самостоятельно разучивать музыкальные произведения  различных жанров и стилей;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знаний основ музыкальной грамоты;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знаний основных средств выразительности, используемых в  музыкальном искусстве;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знаний  наиболее употребляемой музыкальной терминологии;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навыков публичных выступлений;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навыков общения со слушательской аудиторией в условиях музыкально-просветительской деятельности образовательной организации.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9152C6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9152C6">
        <w:rPr>
          <w:rStyle w:val="ac"/>
          <w:rFonts w:ascii="Times New Roman" w:hAnsi="Times New Roman"/>
          <w:b/>
          <w:i w:val="0"/>
          <w:iCs/>
          <w:sz w:val="28"/>
          <w:szCs w:val="28"/>
        </w:rPr>
        <w:t xml:space="preserve">              IV. ФОРМЫ И МЕТОДЫ КОНТРОЛЯ. КРИТЕРИИ ОЦЕНОК</w:t>
      </w:r>
    </w:p>
    <w:p w:rsidR="00ED44B2" w:rsidRPr="009152C6" w:rsidRDefault="00ED44B2" w:rsidP="00ED44B2">
      <w:pPr>
        <w:pStyle w:val="aa"/>
        <w:jc w:val="both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9152C6">
        <w:rPr>
          <w:rStyle w:val="ac"/>
          <w:rFonts w:ascii="Times New Roman" w:hAnsi="Times New Roman"/>
          <w:b/>
          <w:i w:val="0"/>
          <w:iCs/>
          <w:sz w:val="28"/>
          <w:szCs w:val="28"/>
        </w:rPr>
        <w:t xml:space="preserve">  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Контроль знаний, умений, навыков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щихся</w:t>
      </w:r>
      <w:proofErr w:type="gramEnd"/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позволяют объективно оценить успешность и качество образовательного процесса.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Основными видами контроля успеваемости по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«Учебному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предмету 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по выбору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(фортепиано)»  являются: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текущий контроль успеваемости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щихся</w:t>
      </w:r>
      <w:proofErr w:type="gramEnd"/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,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промежуточная аттестация,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итоговая аттестация.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Текущая аттестация проводится с целью контроля за качеством освоения какого-либо раздела учебного материала предмета  и направлена на поддержание учебной дисциплины, выявление отношения к предмету, на ответственную организацию домашних заня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тий и может носить </w:t>
      </w:r>
      <w:proofErr w:type="spellStart"/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стимулиру-ющий</w:t>
      </w:r>
      <w:proofErr w:type="spellEnd"/>
      <w:proofErr w:type="gramEnd"/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характер.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Текущий контроль осуществляется регулярно преподавателем,  отметки выставляются в журнал и дневник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щегося</w:t>
      </w:r>
      <w:proofErr w:type="gramEnd"/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. В них учитываются: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отношение ученика к занятиям, его старание, прилежность;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качество выполнения домашних заданий;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инициативность и проявление самостоятельности - как на уроке, так и во время домашней работы;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темпы продвижения.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На основании результатов текущего контроля выводятся четвертные оценки. 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Промежуточная аттестация определяет успешность развития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щегося и степень освоения им учебных задач на данном этапе.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Наиболее распространенными формами п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ромежуточной аттестации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являют-ся</w:t>
      </w:r>
      <w:proofErr w:type="gramEnd"/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зачеты, академические концерты, контрольные уроки, а также концерты, тематические вечера и прослушивания к ним. Уч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астие в концертах </w:t>
      </w:r>
      <w:proofErr w:type="spellStart"/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приравни-вается</w:t>
      </w:r>
      <w:proofErr w:type="spellEnd"/>
      <w:proofErr w:type="gramEnd"/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к выступлению на академическом концерте. Отметка, полученная за концертное исполнение, влияет на четвертную, годовую и итоговую оценки.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</w:p>
    <w:p w:rsidR="00ED44B2" w:rsidRPr="00D306BF" w:rsidRDefault="00ED44B2" w:rsidP="00ED44B2">
      <w:pPr>
        <w:pStyle w:val="aa"/>
        <w:jc w:val="center"/>
        <w:rPr>
          <w:rStyle w:val="ac"/>
          <w:rFonts w:ascii="Times New Roman" w:hAnsi="Times New Roman"/>
          <w:iCs/>
          <w:sz w:val="28"/>
          <w:szCs w:val="28"/>
        </w:rPr>
      </w:pPr>
      <w:r w:rsidRPr="009152C6">
        <w:rPr>
          <w:rStyle w:val="ac"/>
          <w:rFonts w:ascii="Times New Roman" w:hAnsi="Times New Roman"/>
          <w:b/>
          <w:iCs/>
          <w:sz w:val="28"/>
          <w:szCs w:val="28"/>
        </w:rPr>
        <w:lastRenderedPageBreak/>
        <w:t>Итоговая аттестация</w:t>
      </w:r>
      <w:r w:rsidRPr="00694872">
        <w:rPr>
          <w:rStyle w:val="ac"/>
          <w:rFonts w:ascii="Times New Roman" w:hAnsi="Times New Roman"/>
          <w:iCs/>
          <w:sz w:val="28"/>
          <w:szCs w:val="28"/>
        </w:rPr>
        <w:t>.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При прохождении итоговой аттестации вып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ускник должен </w:t>
      </w:r>
      <w:proofErr w:type="spellStart"/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продемонстриро-вать</w:t>
      </w:r>
      <w:proofErr w:type="spellEnd"/>
      <w:proofErr w:type="gramEnd"/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знания, умения и навыки в соответствии с программными требованиями.</w:t>
      </w:r>
    </w:p>
    <w:p w:rsidR="00ED44B2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Итоговая аттестация проводится в форме экзамена.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</w:p>
    <w:p w:rsidR="00ED44B2" w:rsidRPr="00D306BF" w:rsidRDefault="00ED44B2" w:rsidP="00ED44B2">
      <w:pPr>
        <w:pStyle w:val="aa"/>
        <w:jc w:val="center"/>
        <w:rPr>
          <w:rStyle w:val="ac"/>
          <w:rFonts w:ascii="Times New Roman" w:hAnsi="Times New Roman"/>
          <w:iCs/>
          <w:sz w:val="28"/>
          <w:szCs w:val="28"/>
        </w:rPr>
      </w:pPr>
      <w:r w:rsidRPr="009152C6">
        <w:rPr>
          <w:rStyle w:val="ac"/>
          <w:rFonts w:ascii="Times New Roman" w:hAnsi="Times New Roman"/>
          <w:b/>
          <w:iCs/>
          <w:sz w:val="28"/>
          <w:szCs w:val="28"/>
        </w:rPr>
        <w:t>Критерии оценки</w:t>
      </w:r>
      <w:r w:rsidRPr="00694872">
        <w:rPr>
          <w:rStyle w:val="ac"/>
          <w:rFonts w:ascii="Times New Roman" w:hAnsi="Times New Roman"/>
          <w:iCs/>
          <w:sz w:val="28"/>
          <w:szCs w:val="28"/>
        </w:rPr>
        <w:t>.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Критерии оценки качества подготовки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щегося  позволяют определить уровень освоения материала, предусмотренного учебной программой. Основным критерием оценок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щегося, осваивающего  общеразвивающую программу, является грамотное исполнение 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вторского текста, художественная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выразительность, владение техническ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ими приемами игры на инструменте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При оценивании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щегося</w:t>
      </w:r>
      <w:proofErr w:type="gramEnd"/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, осваиваю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щего общеразвивающую программу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, следует учитывать: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овладение практическими умениями и навыками в р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азличных видах музы-</w:t>
      </w:r>
      <w:proofErr w:type="spell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кально</w:t>
      </w:r>
      <w:proofErr w:type="spellEnd"/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-исполнительской деятельности: соль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ном, ансамблевом </w:t>
      </w:r>
      <w:proofErr w:type="spellStart"/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исполнительс-тве</w:t>
      </w:r>
      <w:proofErr w:type="spellEnd"/>
      <w:proofErr w:type="gramEnd"/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, подборе аккомпанемента;</w:t>
      </w:r>
    </w:p>
    <w:p w:rsidR="00ED44B2" w:rsidRPr="00312F8D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степень продвижения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щегося, успешность личностных достижений.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>По итогам исполнения программы на зач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ете, академическом концерте</w:t>
      </w:r>
      <w:r w:rsidRPr="00312F8D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выставляется оценка по пятибалльной шкале:</w:t>
      </w:r>
    </w:p>
    <w:p w:rsidR="00ED44B2" w:rsidRPr="00FF56C7" w:rsidRDefault="00ED44B2" w:rsidP="00ED44B2">
      <w:pPr>
        <w:pStyle w:val="aa"/>
        <w:ind w:firstLine="709"/>
        <w:jc w:val="both"/>
        <w:rPr>
          <w:rStyle w:val="ac"/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4"/>
        <w:gridCol w:w="6307"/>
      </w:tblGrid>
      <w:tr w:rsidR="00ED44B2" w:rsidRPr="004577EF" w:rsidTr="005475C0">
        <w:trPr>
          <w:jc w:val="center"/>
        </w:trPr>
        <w:tc>
          <w:tcPr>
            <w:tcW w:w="3264" w:type="dxa"/>
          </w:tcPr>
          <w:p w:rsidR="00ED44B2" w:rsidRPr="000D1DAE" w:rsidRDefault="00ED44B2" w:rsidP="005475C0">
            <w:pPr>
              <w:pStyle w:val="aa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ED44B2" w:rsidRPr="000D1DAE" w:rsidRDefault="00ED44B2" w:rsidP="005475C0">
            <w:pPr>
              <w:pStyle w:val="aa"/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Критерии оценивания выступления</w:t>
            </w:r>
          </w:p>
        </w:tc>
      </w:tr>
      <w:tr w:rsidR="00ED44B2" w:rsidRPr="004577EF" w:rsidTr="005475C0">
        <w:trPr>
          <w:jc w:val="center"/>
        </w:trPr>
        <w:tc>
          <w:tcPr>
            <w:tcW w:w="3264" w:type="dxa"/>
          </w:tcPr>
          <w:p w:rsidR="00ED44B2" w:rsidRPr="004577EF" w:rsidRDefault="00ED44B2" w:rsidP="005475C0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</w:tcPr>
          <w:p w:rsidR="00ED44B2" w:rsidRPr="000D1DAE" w:rsidRDefault="00ED44B2" w:rsidP="005475C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ED44B2" w:rsidRPr="004577EF" w:rsidTr="005475C0">
        <w:trPr>
          <w:jc w:val="center"/>
        </w:trPr>
        <w:tc>
          <w:tcPr>
            <w:tcW w:w="3264" w:type="dxa"/>
          </w:tcPr>
          <w:p w:rsidR="00ED44B2" w:rsidRPr="004577EF" w:rsidRDefault="00ED44B2" w:rsidP="005475C0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4 («хорошо»)</w:t>
            </w:r>
          </w:p>
        </w:tc>
        <w:tc>
          <w:tcPr>
            <w:tcW w:w="6307" w:type="dxa"/>
          </w:tcPr>
          <w:p w:rsidR="00ED44B2" w:rsidRPr="000D1DAE" w:rsidRDefault="00ED44B2" w:rsidP="005475C0">
            <w:pPr>
              <w:pStyle w:val="Body1"/>
              <w:widowControl w:val="0"/>
              <w:autoSpaceDE w:val="0"/>
              <w:autoSpaceDN w:val="0"/>
              <w:adjustRightInd w:val="0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</w:t>
            </w:r>
          </w:p>
        </w:tc>
      </w:tr>
      <w:tr w:rsidR="00ED44B2" w:rsidRPr="004577EF" w:rsidTr="005475C0">
        <w:trPr>
          <w:jc w:val="center"/>
        </w:trPr>
        <w:tc>
          <w:tcPr>
            <w:tcW w:w="3264" w:type="dxa"/>
          </w:tcPr>
          <w:p w:rsidR="00ED44B2" w:rsidRPr="004577EF" w:rsidRDefault="00ED44B2" w:rsidP="005475C0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</w:tcPr>
          <w:p w:rsidR="00ED44B2" w:rsidRDefault="00ED44B2" w:rsidP="005475C0">
            <w:pPr>
              <w:pStyle w:val="Body1"/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  <w:p w:rsidR="00ED44B2" w:rsidRPr="000D1DAE" w:rsidRDefault="00ED44B2" w:rsidP="005475C0">
            <w:pPr>
              <w:pStyle w:val="Body1"/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</w:pPr>
          </w:p>
        </w:tc>
      </w:tr>
      <w:tr w:rsidR="00ED44B2" w:rsidRPr="004577EF" w:rsidTr="005475C0">
        <w:trPr>
          <w:jc w:val="center"/>
        </w:trPr>
        <w:tc>
          <w:tcPr>
            <w:tcW w:w="3264" w:type="dxa"/>
          </w:tcPr>
          <w:p w:rsidR="00ED44B2" w:rsidRPr="004577EF" w:rsidRDefault="00ED44B2" w:rsidP="005475C0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6307" w:type="dxa"/>
          </w:tcPr>
          <w:p w:rsidR="00ED44B2" w:rsidRPr="000D1DAE" w:rsidRDefault="00ED44B2" w:rsidP="005475C0">
            <w:pPr>
              <w:pStyle w:val="Body1"/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ED44B2" w:rsidRPr="004577EF" w:rsidTr="005475C0">
        <w:trPr>
          <w:jc w:val="center"/>
        </w:trPr>
        <w:tc>
          <w:tcPr>
            <w:tcW w:w="3264" w:type="dxa"/>
          </w:tcPr>
          <w:p w:rsidR="00ED44B2" w:rsidRPr="004577EF" w:rsidRDefault="00ED44B2" w:rsidP="005475C0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4577EF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</w:rPr>
              <w:t>«зачет» (без отметки)</w:t>
            </w:r>
          </w:p>
        </w:tc>
        <w:tc>
          <w:tcPr>
            <w:tcW w:w="6307" w:type="dxa"/>
          </w:tcPr>
          <w:p w:rsidR="00ED44B2" w:rsidRPr="000D1DAE" w:rsidRDefault="00ED44B2" w:rsidP="005475C0">
            <w:pPr>
              <w:pStyle w:val="Body1"/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</w:pPr>
            <w:r w:rsidRPr="000D1DAE">
              <w:rPr>
                <w:rStyle w:val="ac"/>
                <w:rFonts w:ascii="Times New Roman" w:hAnsi="Times New Roman"/>
                <w:i w:val="0"/>
                <w:iCs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ED44B2" w:rsidRPr="00525AAF" w:rsidRDefault="00ED44B2" w:rsidP="00ED44B2">
      <w:pPr>
        <w:spacing w:after="0" w:line="240" w:lineRule="auto"/>
        <w:jc w:val="both"/>
        <w:rPr>
          <w:rStyle w:val="ac"/>
          <w:rFonts w:ascii="Times New Roman" w:hAnsi="Times New Roman"/>
          <w:b/>
          <w:iCs/>
          <w:sz w:val="28"/>
          <w:szCs w:val="28"/>
        </w:rPr>
      </w:pPr>
    </w:p>
    <w:p w:rsidR="00ED44B2" w:rsidRPr="00525AAF" w:rsidRDefault="00ED44B2" w:rsidP="00ED44B2">
      <w:pPr>
        <w:pStyle w:val="aa"/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525AAF">
        <w:rPr>
          <w:rStyle w:val="ac"/>
          <w:rFonts w:ascii="Times New Roman" w:hAnsi="Times New Roman"/>
          <w:b/>
          <w:i w:val="0"/>
          <w:iCs/>
          <w:sz w:val="28"/>
          <w:szCs w:val="28"/>
        </w:rPr>
        <w:t>V. МЕТОДИЧЕСКОЕ ОБЕСПЕЧЕНИЕ  УЧЕБНОГО   ПРОЦЕССА</w:t>
      </w:r>
    </w:p>
    <w:p w:rsidR="00ED44B2" w:rsidRPr="003B30DD" w:rsidRDefault="00ED44B2" w:rsidP="00ED44B2">
      <w:pPr>
        <w:pStyle w:val="aa"/>
        <w:jc w:val="center"/>
        <w:rPr>
          <w:rStyle w:val="ac"/>
          <w:rFonts w:ascii="Times New Roman" w:hAnsi="Times New Roman"/>
          <w:b/>
          <w:iCs/>
          <w:sz w:val="28"/>
          <w:szCs w:val="28"/>
        </w:rPr>
      </w:pPr>
      <w:r w:rsidRPr="003B30DD">
        <w:rPr>
          <w:rStyle w:val="ac"/>
          <w:rFonts w:ascii="Times New Roman" w:hAnsi="Times New Roman"/>
          <w:b/>
          <w:iCs/>
          <w:sz w:val="28"/>
          <w:szCs w:val="28"/>
        </w:rPr>
        <w:t>Методические рекомендации преподавателям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E1225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Четырехлетний срок реализации программы учебного предмета позволяет: продолжить самостоятельные занятия, приобщиться к </w:t>
      </w:r>
      <w:proofErr w:type="gramStart"/>
      <w:r w:rsidRPr="00E12250">
        <w:rPr>
          <w:rStyle w:val="ac"/>
          <w:rFonts w:ascii="Times New Roman" w:hAnsi="Times New Roman"/>
          <w:i w:val="0"/>
          <w:iCs/>
          <w:sz w:val="28"/>
          <w:szCs w:val="28"/>
        </w:rPr>
        <w:t>любительскому</w:t>
      </w:r>
      <w:proofErr w:type="gramEnd"/>
      <w:r w:rsidRPr="00E12250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сольному и ансамблевому музицированию.  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Важнейшие педагогические принципы постепенности и последовательности в изучении материала требуют от преподавателя применения различных подходов к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щимся</w:t>
      </w:r>
      <w:proofErr w:type="gramEnd"/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, учитывающих оценку их интеллектуальных, физических, музыкальных и эмоциональных данных, уровень подготовки.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Достичь более высоких результатов в обучении и развитии творческих способностей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щихся, полнее  учитывать индивидуальные возможности и личностные особенности ребенка позволяют следующие методы дифференциации и индивидуализации:              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>- разработка преподавателем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заданий различной трудности  и объема;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разная мера помощи преподавателя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щимся</w:t>
      </w:r>
      <w:proofErr w:type="gramEnd"/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при выполнении учебных заданий;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вариативность темпа освоения учебного материала;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-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индивидуальные и дифференцированные домашние задания.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Основной задачей применения принципов д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ифференциации и </w:t>
      </w:r>
      <w:proofErr w:type="spellStart"/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индивидуа-лизации</w:t>
      </w:r>
      <w:proofErr w:type="spellEnd"/>
      <w:proofErr w:type="gramEnd"/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при объяснении материала является актуализация полученных учениками знаний. Важно вспомнить именно то, что будет необходимо при объяснении нового материала. Часто на этапе освоения нового материала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показа на инструменте. 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Правильная организация учебного процесса, успешное и всестороннее развитие музыкально-исполнительских данных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ребенка зависят </w:t>
      </w:r>
      <w:proofErr w:type="spellStart"/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непосредст</w:t>
      </w:r>
      <w:proofErr w:type="spellEnd"/>
      <w:r>
        <w:rPr>
          <w:rStyle w:val="ac"/>
          <w:rFonts w:ascii="Times New Roman" w:hAnsi="Times New Roman"/>
          <w:i w:val="0"/>
          <w:iCs/>
          <w:sz w:val="28"/>
          <w:szCs w:val="28"/>
        </w:rPr>
        <w:t>-венно</w:t>
      </w:r>
      <w:proofErr w:type="gramEnd"/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так же, как и рационально подобранный учебный материал, существенным образом влияют на успешность развития ученика.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Предлагаемые репертуарные списки, программы к зачетам и контрольным урокам, включающие художественный и учебный материал различной степени трудности, являются примерными, предполагающими варьирование,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>дополнение в соответствии с творческими намерениями преподавателя и о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собенностями конкретного ребенка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 преподаватель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в работе над репертуаром будет добиваться различной степени завершенности исполнения: некоторые произ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ведения должны быть подготовлены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для публичного выступления, другие – для показа в условиях класса, третьи – с целью ознакомления. Все это опред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еляет содержание индивидуального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учебного плана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щегося.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</w:t>
      </w:r>
      <w:proofErr w:type="gramStart"/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На заключительном этапе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обучающиеся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имеют опыт исполнения произведений классической и современной музыки, опыт сольно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го и  ансамблевого музицирования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proofErr w:type="gramEnd"/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Исходя из этого опыта, они используют полученные знания, умения и навыки в исполнительской практике. </w:t>
      </w:r>
      <w:proofErr w:type="gramStart"/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Параллельно с формированием практических умений и навыков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щийся получает знания музыкальной грамоты, основы гармонии, которые применяются, в том числе, при подборе на слух.  </w:t>
      </w:r>
      <w:proofErr w:type="gramEnd"/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Методы работы над качеством звука завися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т от индивидуальных </w:t>
      </w:r>
      <w:proofErr w:type="gram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способ-</w:t>
      </w:r>
      <w:proofErr w:type="spellStart"/>
      <w:r>
        <w:rPr>
          <w:rStyle w:val="ac"/>
          <w:rFonts w:ascii="Times New Roman" w:hAnsi="Times New Roman"/>
          <w:i w:val="0"/>
          <w:iCs/>
          <w:sz w:val="28"/>
          <w:szCs w:val="28"/>
        </w:rPr>
        <w:t>ностей</w:t>
      </w:r>
      <w:proofErr w:type="spellEnd"/>
      <w:proofErr w:type="gramEnd"/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и возможностей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об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уча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ю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щихся, степени развития музыкального слуха и музыкально-игровых навыков. </w:t>
      </w:r>
    </w:p>
    <w:p w:rsidR="00ED44B2" w:rsidRPr="000D1DAE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</w:t>
      </w:r>
      <w:r w:rsidRPr="000D1DAE">
        <w:rPr>
          <w:rStyle w:val="ac"/>
          <w:rFonts w:ascii="Times New Roman" w:hAnsi="Times New Roman"/>
          <w:i w:val="0"/>
          <w:iCs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ED44B2" w:rsidRPr="00FF56C7" w:rsidRDefault="00ED44B2" w:rsidP="00ED44B2">
      <w:pPr>
        <w:spacing w:after="0" w:line="240" w:lineRule="auto"/>
        <w:ind w:left="360"/>
        <w:jc w:val="both"/>
        <w:rPr>
          <w:rStyle w:val="ac"/>
          <w:rFonts w:ascii="Times New Roman" w:hAnsi="Times New Roman"/>
          <w:iCs/>
          <w:sz w:val="28"/>
          <w:szCs w:val="28"/>
        </w:rPr>
      </w:pPr>
      <w:r w:rsidRPr="00FF56C7">
        <w:rPr>
          <w:rStyle w:val="ac"/>
          <w:rFonts w:ascii="Times New Roman" w:hAnsi="Times New Roman"/>
          <w:iCs/>
          <w:sz w:val="28"/>
          <w:szCs w:val="28"/>
        </w:rPr>
        <w:t xml:space="preserve">               </w:t>
      </w:r>
    </w:p>
    <w:p w:rsidR="00ED44B2" w:rsidRPr="00525AAF" w:rsidRDefault="00ED44B2" w:rsidP="00ED44B2">
      <w:pPr>
        <w:pStyle w:val="aa"/>
        <w:numPr>
          <w:ilvl w:val="0"/>
          <w:numId w:val="40"/>
        </w:numPr>
        <w:jc w:val="center"/>
        <w:rPr>
          <w:rStyle w:val="ac"/>
          <w:rFonts w:ascii="Times New Roman" w:hAnsi="Times New Roman"/>
          <w:b/>
          <w:i w:val="0"/>
          <w:iCs/>
          <w:sz w:val="28"/>
          <w:szCs w:val="28"/>
        </w:rPr>
      </w:pPr>
      <w:r w:rsidRPr="00525AAF">
        <w:rPr>
          <w:rStyle w:val="ac"/>
          <w:rFonts w:ascii="Times New Roman" w:hAnsi="Times New Roman"/>
          <w:b/>
          <w:i w:val="0"/>
          <w:iCs/>
          <w:sz w:val="28"/>
          <w:szCs w:val="28"/>
        </w:rPr>
        <w:t>СПИСКИ РЕКОМЕНДУЕМОЙ УЧЕБНОЙ И МЕТОДИЧЕСКОЙ ЛИТЕРАТУРЫ</w:t>
      </w:r>
    </w:p>
    <w:p w:rsidR="00ED44B2" w:rsidRPr="003B30DD" w:rsidRDefault="00ED44B2" w:rsidP="00ED44B2">
      <w:pPr>
        <w:pStyle w:val="aa"/>
        <w:jc w:val="center"/>
        <w:rPr>
          <w:rStyle w:val="ac"/>
          <w:rFonts w:ascii="Times New Roman" w:hAnsi="Times New Roman"/>
          <w:b/>
          <w:iCs/>
          <w:sz w:val="28"/>
          <w:szCs w:val="28"/>
        </w:rPr>
      </w:pPr>
      <w:r w:rsidRPr="003B30DD">
        <w:rPr>
          <w:rStyle w:val="ac"/>
          <w:rFonts w:ascii="Times New Roman" w:hAnsi="Times New Roman"/>
          <w:b/>
          <w:iCs/>
          <w:sz w:val="28"/>
          <w:szCs w:val="28"/>
        </w:rPr>
        <w:t>1.Список  рекомендуемой учебной литературы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Альбом классического репертуара. Пособие для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подготовительного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и 1 классов /сост.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Т.Директоренко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О.Мечетина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М., Композитор, 2003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Альбом легких переложений для ф-но в 4 руки. Вып.2/сост. Э.Денисов,1962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Альбом юного музыканта. Педагогический репертуар ДМШ 1-3 кл./ред.-сост. И. Беркович. Киев,1964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Артоболевская А. Первая встреча с музыкой: Учебное пособие. М.: Российское музыкальное издательство, 1996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Бах И.С.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Нотная тетрадь Анны Магдалены Бах. М.: Музыка, 2012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6.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Бах И.С.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Маленькие прелюдии и фуги для ф-но. Под ред. И.А.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Браудо. СПб: Композитор, 1997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7.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Беренс Г. Этюды. М.: Музыка, 2005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8.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Беренс Г. 32 избранных этюда (соч.61, 68, 88)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9.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Бертини А.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ab/>
        <w:t>Избранные этюды.  М.: Музыка, 1992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10.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Бетховен Л.   Легкие сонаты (сонатины) для ф-но. М.: Музыка, 2011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11.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Библиотека юного пианиста. Сонаты. Средние и старшие классы ДМШ. Вып.1. Сост. Ю. Курганов. М.,1991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12. Ветлугина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Н. Музыкальный букварь. - М., Музыка, 1987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 xml:space="preserve">13.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Веселые нотки. Сборник пьес для ф-но, 3-4 кл. ДМШ, вып. 1: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Учебно-метод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. пособие, сост. С.А.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Барсукова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– Ростов н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/Д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: Феникс, 2007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14.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Гайдн Й. Избранные пьесы для ф-но. 1-4 кл. М.,1993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15.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Гаммы и арпеджио в 2-х ч. 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Ширинская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Н. М., Музыка, 2006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16.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Геталова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О.,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Визная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И. «В музыку с радостью». СПб, Композитор, 2005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17.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Григ Э. Избранные лирические пьесы для ф-но, Вып.1,2.  М.: Музыка,    2011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18.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Гедике А.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ab/>
        <w:t>40 мелодических этюдов для начинающих, соч.32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19.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Джаз для детей, средние и старшие классы ДМШ, вып.6: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Учебно-метод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. пособие / сост. С.А.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Барсукова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– Ростов н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/Д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: Феникс, 2003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20.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«Иду, гляжу по сторонам», ансамбль в 4 руки. Изд. «Композитор», СПб,  1999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21.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Избранные этюды зарубежных композиторов. Вып 4.V-VI кл. ДМШ: Уч. пос. / редакторы – составители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А.Г.Руббах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и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В.А.Натансон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М.: Государственное музыкальное издательство, 1962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22.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Избранные этюды иностранных композиторов, вып.1, I-II кл. ДМШ: Уч. пос. /сост.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А.Руббах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и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В.Натансон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М.: Государственное музыкальное издательство, 1960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ab/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23.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Казановский Е. Дюжина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джазовых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крохотулечек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: Учеб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особие – СПб: Союз художников, 2008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24.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Лемуан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А.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Соч.37. 50 характерных и прогрессивных этюдов. М.: Музыка, 2010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25.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Лекуппе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Ф. 25 легких этюдов. Соч. 17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26.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Лещинская И. Малыш за роялем. - М.: Кифара, 1994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27. Лешгорн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А. Избранные этюды. Соч.65, 66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28.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Металлиди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Ж. «Дом с колокольчиком». Изд. «Композитор», СПб,  1994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29.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Милич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Б.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Фортепиано 1, 2, 3 кл. Кифара, 2006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30.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Милич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Б.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Фортепиано 4 кл. Кифара, 2001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31.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Милич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Б.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ab/>
        <w:t>Фортепиано 6 кл. Кифара, 2002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32.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Музицирование для детей и взрослых, вып.2: Учебное пособие/ 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Барахтин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Ю.В.  Новосибирск, Окарина, 2008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33.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Музыка для детей. Фортепианные пьесы: вып.2, издание 4. Сост. К.С.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Сорокина  М.: Современный композитор, 1986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34.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Музыкальный альбом для фортепиано, вып. 1.Составитель А.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Руббах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М., 1972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35.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Музыкальный альбом для ф-но, вып.2/ сост. А.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Руббах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, В.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Малинникова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М.: Советский композитор, 1973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36.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Музыкальная коллекция, 2-3 классы ДМШ. Сборник пьес для ф-но./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Учебно-метод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. пособие. 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Гавриш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О.Ю.,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Барсукова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С.А.  Ростов н/Д: Феникс, 2008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37.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Музыкальная азбука для самых маленьких: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Учебно-метод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. пособие. 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Н.Н.Горошко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 Ростов н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/Д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: Феникс, 2007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38.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Орфей. Альбом популярных пьес зарубежных композиторов для ф-но: Сб./ 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К.Сорокин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М.: Музыка, 1976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 xml:space="preserve">39.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Путешествие в мир музыки: Уч. пособие/сост. О.В.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Бахлацкая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М.: Советский композитор, 1990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40.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Парцхаладзе М.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ab/>
        <w:t xml:space="preserve">Детский альбом. Учебное пособие. Педагогическая редакция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А.Батаговой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Н.Лукьяновой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М.: Советский композитор, 1963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41.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Педагогический репертуар ДМШ. Итальянская клавирная музыка для фортепиано, вып. 3. 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О.Брыкова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А.Парасаднова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Л.Россик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М., 1973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42.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Пьесы в форме старинных танцев. 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М.Соколов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М., 1972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43.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Педагогический репертуар ДМШ для ф-но. Легкие пьесы зарубежных композиторов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/ С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Н.Семенова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СПб,1993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44.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Педагогический репертуар ДМШ. Этюды для ф-но 5 кл./ Ред.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В.Дельновой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 М.,1974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45.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Полифонические пьесы. Педагогический репертуар ДМШ 4-5 кл./ М.,1974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                                                                    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46.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Пьесы композиторов 20 века для ф-но. Зарубежная музыка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/ Р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ед.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Ю.Холопова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 М.,1996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47.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Сборник фортепианных пьес, этюдов и ансамблей, ч. 1. Составитель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С.Ляховицкая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Л.Баренбойм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М., 1962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48.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Свиридов Г. Альбом пьес для детей. Советский композитор, 1973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49.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Старинная клавирная музыка: Сборник/ редакция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Н.Голубовской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Ф.Розенблюм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М.: Музыка, 1978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50.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Сборник фортепианных пьес композиторов XVII – XVIII веков, вып.2.: Учеб. пособие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/С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ост. и редактор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А.Юровский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М.: Государственное музыкальное издательство, 1962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51.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Смирнова Т. Фортепиано. Интенсивный курс. Тетради 3, 6, 9, 11. М., Музыка, 1993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52.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Сонаты, сонатины, рондо, вариации для ф-но, 1 ч./ сост. С.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Ляховицкая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М., 1961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53.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Фортепиано 5 кл. ДМШ,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ч.I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: Учеб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особие/ сост. - редактор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Милич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Б.Е. Киев,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Музична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Украина, 1973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54.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Фортепиано 6 кл. ДМШ,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ч.II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: Учеб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особие/ сост. - редактор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Милич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Б.Е. Киев: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Музична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Украина, 1972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55.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Фортепианная игра, 1,2 кл. ДМШ: Учеб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особие/ сост. В.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Натансон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, Л.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Рощина.  М.: Музыка, 1988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56.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Фортепианные циклы для ДМШ. СПб, Изд. «Композитор», 1997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57.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Хрестоматия для ф-но ДМШ 5 класс. Пьесы. Вып 1: Учебник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/ С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ост. М.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Копчевский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 М.: Музыка, 1978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58.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Хрестоматия для ф-но, 3 кл. ДМШ: Учебник/ сост. Н.А.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Любомудров, К.С.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Сорокин, А.А.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Туманян, редактор С.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Диденко.  М.: Музыка, 1983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59.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Хрестоматия для ф-но, 1 кл. ДМШ: Учебник /сост.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А.Бакулов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К.Сорокин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М.: Музыка, 1989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60.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Хрестоматия для ф-но, 2 кл. ДМШ: Учебник /сост.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А.Бакулов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К.Сорокин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 М.: Музыка, 1989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61.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Хромушин О. Джазовые композиции в репертуаре ДМШ. Изд. «Северный олень», СПб, 1994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62.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Чайковский П. Детский альбом: Соч.39.  М.: Музыка 2006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lastRenderedPageBreak/>
        <w:t xml:space="preserve">63.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Черни К. Сто пьес для удовольствия и отдыха. Тетр.1, 2. Ред.-сост. А.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Бакулов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, 1992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64.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Черни К.-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Гермер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Т. Этюды. 1, 2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тетр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65.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Шитте А. 25 маленьких этюдов соч.108, 25 легких этюдов соч.160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Школа игры на ф-но: Учебник/ сост.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А.Николаев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В.Натансон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М.: Музыка, 2011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66.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Юный пианист. Пьесы, этюды, ансамбли для 3-5 кл. ДМШ, вып. II.: Учеб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особие/ сост. и редакция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Л.И.Ройзмана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В.А.Натансона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 М.: Советский композитор, 1967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D306BF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67.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Юному музыканту-пианисту, 5 кл.: Хрестоматия для уч-ся ДМШ: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Учебно-метод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пособие/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сост.Г.Цыганова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И.Королькова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. Изд. 3-е. Ростов- н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/Д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: Феникс, 2008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525AAF" w:rsidRDefault="00ED44B2" w:rsidP="00ED44B2">
      <w:pPr>
        <w:pStyle w:val="aa"/>
        <w:jc w:val="center"/>
        <w:rPr>
          <w:rStyle w:val="ac"/>
          <w:rFonts w:ascii="Times New Roman" w:hAnsi="Times New Roman"/>
          <w:b/>
          <w:iCs/>
          <w:sz w:val="28"/>
          <w:szCs w:val="28"/>
        </w:rPr>
      </w:pPr>
      <w:r w:rsidRPr="00525AAF">
        <w:rPr>
          <w:rStyle w:val="ac"/>
          <w:rFonts w:ascii="Times New Roman" w:hAnsi="Times New Roman"/>
          <w:b/>
          <w:iCs/>
          <w:sz w:val="28"/>
          <w:szCs w:val="28"/>
        </w:rPr>
        <w:t>2.Список рекомендуемой  методической  литературы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1. Алексеев А. Методика обучения игре на ф-но. 3-е изд. М., Музыка, 1978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2. Асафьев Б. Избранные статьи о музыкальном просвещении и образовании. М.-Л., 1965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3.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Баренбойм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Л. "Путь к музицированию". 2-е изд. М, Советский композитор,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1973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4.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Корто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А. "О фортепианном искус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стве". М., Музыка, 1965. 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br/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5. "Выдающиеся пианисты-педагоги о фортепианном исполнительстве". М., Музыка, 1966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6. Гофман И. "Фортепианная игра: ответы н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а вопросы о фортепианной игре" 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М., Музыка, 1961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7. Коган Г. "Работа пианиста". М., Классика-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XXI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, 2004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8.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Маккиннон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Л. "Игра наизусть", Ленинград, Музыка, 1967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9.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Метнер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Н. "Повседневная работа пианиста и композитора", М., Музыка, 2011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10. Нейгауз Г. "Об искусстве фортепианной игры", 5 изд. М., Музыка, 1987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11. </w:t>
      </w:r>
      <w:proofErr w:type="gram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Петрушин</w:t>
      </w:r>
      <w:proofErr w:type="gram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В. "Музыкальная психология". М., </w:t>
      </w:r>
      <w:proofErr w:type="spellStart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Эльга</w:t>
      </w:r>
      <w:proofErr w:type="spellEnd"/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, 2008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12. Смирнова Т. " Беседы о музыкальной педагогике и о многом другом". М., 1997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13. Цыпин Г. "Обучение игре на фортепиано". М., Просвещение, 1974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14. Шуман Р. "О музыке и о музыкантах". Собрание статей. Т. 1. М., Музыка, 1975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Pr="009B3E29" w:rsidRDefault="00ED44B2" w:rsidP="00ED44B2">
      <w:pPr>
        <w:pStyle w:val="aa"/>
        <w:jc w:val="both"/>
        <w:rPr>
          <w:rStyle w:val="ac"/>
          <w:rFonts w:ascii="Times New Roman" w:hAnsi="Times New Roman"/>
          <w:i w:val="0"/>
          <w:iCs/>
          <w:sz w:val="28"/>
          <w:szCs w:val="28"/>
        </w:rPr>
      </w:pP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>15. Шуман Р. "Жизненные правила для музыканта"</w:t>
      </w:r>
      <w:r>
        <w:rPr>
          <w:rStyle w:val="ac"/>
          <w:rFonts w:ascii="Times New Roman" w:hAnsi="Times New Roman"/>
          <w:i w:val="0"/>
          <w:iCs/>
          <w:sz w:val="28"/>
          <w:szCs w:val="28"/>
        </w:rPr>
        <w:t>.</w:t>
      </w:r>
      <w:r w:rsidRPr="009B3E29">
        <w:rPr>
          <w:rStyle w:val="ac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ED44B2" w:rsidRDefault="00ED44B2" w:rsidP="00ED44B2">
      <w:pPr>
        <w:jc w:val="both"/>
      </w:pPr>
    </w:p>
    <w:p w:rsidR="00ED44B2" w:rsidRDefault="00ED44B2"/>
    <w:sectPr w:rsidR="00ED44B2" w:rsidSect="00ED44B2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6C7"/>
    <w:multiLevelType w:val="hybridMultilevel"/>
    <w:tmpl w:val="A7142E36"/>
    <w:lvl w:ilvl="0" w:tplc="1C1249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821CE"/>
    <w:multiLevelType w:val="hybridMultilevel"/>
    <w:tmpl w:val="4BBE3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DB282C"/>
    <w:multiLevelType w:val="hybridMultilevel"/>
    <w:tmpl w:val="A19EC03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533933"/>
    <w:multiLevelType w:val="hybridMultilevel"/>
    <w:tmpl w:val="52E8290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109D3"/>
    <w:multiLevelType w:val="hybridMultilevel"/>
    <w:tmpl w:val="215E59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EA6E27"/>
    <w:multiLevelType w:val="hybridMultilevel"/>
    <w:tmpl w:val="1A64D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C351A2"/>
    <w:multiLevelType w:val="hybridMultilevel"/>
    <w:tmpl w:val="D40C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EB02B6"/>
    <w:multiLevelType w:val="multilevel"/>
    <w:tmpl w:val="290C27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33E30"/>
    <w:multiLevelType w:val="hybridMultilevel"/>
    <w:tmpl w:val="B0B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331228"/>
    <w:multiLevelType w:val="hybridMultilevel"/>
    <w:tmpl w:val="5784B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BFD0B11"/>
    <w:multiLevelType w:val="hybridMultilevel"/>
    <w:tmpl w:val="5BC64B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C7C6BAD"/>
    <w:multiLevelType w:val="hybridMultilevel"/>
    <w:tmpl w:val="39AA8A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574F2D"/>
    <w:multiLevelType w:val="hybridMultilevel"/>
    <w:tmpl w:val="5112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61311"/>
    <w:multiLevelType w:val="hybridMultilevel"/>
    <w:tmpl w:val="6798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075ED5"/>
    <w:multiLevelType w:val="hybridMultilevel"/>
    <w:tmpl w:val="A5924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5F19"/>
    <w:multiLevelType w:val="hybridMultilevel"/>
    <w:tmpl w:val="12D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D03765"/>
    <w:multiLevelType w:val="hybridMultilevel"/>
    <w:tmpl w:val="D3448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8A270A"/>
    <w:multiLevelType w:val="hybridMultilevel"/>
    <w:tmpl w:val="DF5A0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C50F8E"/>
    <w:multiLevelType w:val="hybridMultilevel"/>
    <w:tmpl w:val="E6F61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F0174A"/>
    <w:multiLevelType w:val="hybridMultilevel"/>
    <w:tmpl w:val="543861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FA27434"/>
    <w:multiLevelType w:val="hybridMultilevel"/>
    <w:tmpl w:val="3C54BB52"/>
    <w:lvl w:ilvl="0" w:tplc="EFCC0B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2" w:tplc="D452C3F0">
      <w:start w:val="1"/>
      <w:numFmt w:val="decimal"/>
      <w:lvlText w:val="%3)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1">
    <w:nsid w:val="729A607E"/>
    <w:multiLevelType w:val="hybridMultilevel"/>
    <w:tmpl w:val="FF94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864572"/>
    <w:multiLevelType w:val="hybridMultilevel"/>
    <w:tmpl w:val="BD5A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4C7A7A"/>
    <w:multiLevelType w:val="hybridMultilevel"/>
    <w:tmpl w:val="E9E6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6"/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2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0"/>
  </w:num>
  <w:num w:numId="38">
    <w:abstractNumId w:val="4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25"/>
    <w:rsid w:val="00705D25"/>
    <w:rsid w:val="009E09E1"/>
    <w:rsid w:val="00D40B6F"/>
    <w:rsid w:val="00E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44B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4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ED4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D4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D44B2"/>
    <w:rPr>
      <w:rFonts w:cs="Times New Roman"/>
    </w:rPr>
  </w:style>
  <w:style w:type="character" w:customStyle="1" w:styleId="BodyTextChar">
    <w:name w:val="Body Text Char"/>
    <w:uiPriority w:val="99"/>
    <w:locked/>
    <w:rsid w:val="00ED44B2"/>
    <w:rPr>
      <w:rFonts w:ascii="Tahoma" w:hAnsi="Tahoma"/>
      <w:sz w:val="21"/>
      <w:shd w:val="clear" w:color="auto" w:fill="FFFFFF"/>
    </w:rPr>
  </w:style>
  <w:style w:type="paragraph" w:styleId="a6">
    <w:name w:val="Body Text"/>
    <w:basedOn w:val="a"/>
    <w:link w:val="a7"/>
    <w:uiPriority w:val="99"/>
    <w:rsid w:val="00ED44B2"/>
    <w:pPr>
      <w:shd w:val="clear" w:color="auto" w:fill="FFFFFF"/>
      <w:spacing w:before="360" w:after="660" w:line="278" w:lineRule="exact"/>
      <w:ind w:hanging="1740"/>
    </w:pPr>
    <w:rPr>
      <w:rFonts w:ascii="Tahoma" w:hAnsi="Tahoma"/>
      <w:sz w:val="21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D44B2"/>
    <w:rPr>
      <w:rFonts w:ascii="Tahoma" w:eastAsia="Times New Roman" w:hAnsi="Tahoma" w:cs="Times New Roman"/>
      <w:sz w:val="21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semiHidden/>
    <w:rsid w:val="00ED44B2"/>
    <w:rPr>
      <w:rFonts w:cs="Times New Roman"/>
    </w:rPr>
  </w:style>
  <w:style w:type="character" w:customStyle="1" w:styleId="TimesNewRoman14">
    <w:name w:val="Стиль (латиница) Times New Roman 14 пт"/>
    <w:uiPriority w:val="99"/>
    <w:rsid w:val="00ED44B2"/>
    <w:rPr>
      <w:rFonts w:ascii="Times New Roman" w:hAnsi="Times New Roman"/>
      <w:sz w:val="28"/>
    </w:rPr>
  </w:style>
  <w:style w:type="paragraph" w:customStyle="1" w:styleId="Standard">
    <w:name w:val="Standard"/>
    <w:uiPriority w:val="99"/>
    <w:rsid w:val="00ED44B2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table" w:styleId="a8">
    <w:name w:val="Table Grid"/>
    <w:basedOn w:val="a1"/>
    <w:uiPriority w:val="99"/>
    <w:rsid w:val="00ED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ED44B2"/>
    <w:pPr>
      <w:spacing w:line="240" w:lineRule="atLeast"/>
      <w:ind w:left="720"/>
      <w:contextualSpacing/>
    </w:pPr>
    <w:rPr>
      <w:lang w:eastAsia="en-US"/>
    </w:rPr>
  </w:style>
  <w:style w:type="paragraph" w:customStyle="1" w:styleId="Body1">
    <w:name w:val="Body 1"/>
    <w:link w:val="Body10"/>
    <w:uiPriority w:val="99"/>
    <w:rsid w:val="00ED44B2"/>
    <w:pPr>
      <w:spacing w:after="0" w:line="240" w:lineRule="auto"/>
    </w:pPr>
    <w:rPr>
      <w:rFonts w:ascii="Helvetica" w:eastAsia="Times New Roman" w:hAnsi="Helvetica" w:cs="Times New Roman"/>
      <w:color w:val="000000"/>
      <w:lang w:val="en-US" w:eastAsia="ru-RU"/>
    </w:rPr>
  </w:style>
  <w:style w:type="paragraph" w:styleId="aa">
    <w:name w:val="No Spacing"/>
    <w:uiPriority w:val="99"/>
    <w:qFormat/>
    <w:rsid w:val="00ED44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№1_"/>
    <w:link w:val="11"/>
    <w:uiPriority w:val="99"/>
    <w:locked/>
    <w:rsid w:val="00ED44B2"/>
    <w:rPr>
      <w:b/>
      <w:spacing w:val="10"/>
      <w:sz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D44B2"/>
    <w:pPr>
      <w:shd w:val="clear" w:color="auto" w:fill="FFFFFF"/>
      <w:spacing w:after="360" w:line="240" w:lineRule="atLeast"/>
      <w:ind w:hanging="1740"/>
      <w:outlineLvl w:val="0"/>
    </w:pPr>
    <w:rPr>
      <w:rFonts w:asciiTheme="minorHAnsi" w:eastAsiaTheme="minorHAnsi" w:hAnsiTheme="minorHAnsi" w:cstheme="minorBidi"/>
      <w:b/>
      <w:spacing w:val="10"/>
      <w:sz w:val="25"/>
      <w:lang w:eastAsia="en-US"/>
    </w:rPr>
  </w:style>
  <w:style w:type="character" w:customStyle="1" w:styleId="FontStyle16">
    <w:name w:val="Font Style16"/>
    <w:uiPriority w:val="99"/>
    <w:rsid w:val="00ED44B2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ED44B2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ED44B2"/>
    <w:pPr>
      <w:spacing w:before="100" w:beforeAutospacing="1" w:after="100" w:afterAutospacing="1" w:line="240" w:lineRule="auto"/>
    </w:pPr>
    <w:rPr>
      <w:rFonts w:ascii="Tahoma" w:hAnsi="Tahoma"/>
      <w:sz w:val="24"/>
      <w:szCs w:val="24"/>
    </w:rPr>
  </w:style>
  <w:style w:type="paragraph" w:styleId="21">
    <w:name w:val="List 2"/>
    <w:basedOn w:val="a"/>
    <w:uiPriority w:val="99"/>
    <w:rsid w:val="00ED44B2"/>
    <w:pPr>
      <w:spacing w:after="0" w:line="240" w:lineRule="auto"/>
      <w:ind w:left="566" w:hanging="283"/>
    </w:pPr>
    <w:rPr>
      <w:rFonts w:ascii="Tahoma" w:hAnsi="Tahoma" w:cs="Tahoma"/>
      <w:color w:val="000000"/>
      <w:sz w:val="24"/>
      <w:szCs w:val="24"/>
    </w:rPr>
  </w:style>
  <w:style w:type="paragraph" w:customStyle="1" w:styleId="31">
    <w:name w:val="Основной текст (3)1"/>
    <w:basedOn w:val="a"/>
    <w:uiPriority w:val="99"/>
    <w:rsid w:val="00ED44B2"/>
    <w:pPr>
      <w:shd w:val="clear" w:color="auto" w:fill="FFFFFF"/>
      <w:spacing w:after="360" w:line="240" w:lineRule="atLeast"/>
      <w:ind w:hanging="360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ED44B2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hAnsi="Times New Roman"/>
      <w:sz w:val="24"/>
      <w:szCs w:val="24"/>
    </w:rPr>
  </w:style>
  <w:style w:type="character" w:styleId="ac">
    <w:name w:val="Emphasis"/>
    <w:uiPriority w:val="99"/>
    <w:qFormat/>
    <w:rsid w:val="00ED44B2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ED44B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uiPriority w:val="99"/>
    <w:locked/>
    <w:rsid w:val="00ED44B2"/>
    <w:rPr>
      <w:rFonts w:ascii="Helvetica" w:eastAsia="Times New Roman" w:hAnsi="Helvetica" w:cs="Times New Roman"/>
      <w:color w:val="000000"/>
      <w:lang w:val="en-US" w:eastAsia="ru-RU"/>
    </w:rPr>
  </w:style>
  <w:style w:type="paragraph" w:styleId="ad">
    <w:name w:val="header"/>
    <w:basedOn w:val="a"/>
    <w:link w:val="ae"/>
    <w:uiPriority w:val="99"/>
    <w:rsid w:val="00ED4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D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4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44B2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4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ED4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D4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D44B2"/>
    <w:rPr>
      <w:rFonts w:cs="Times New Roman"/>
    </w:rPr>
  </w:style>
  <w:style w:type="character" w:customStyle="1" w:styleId="BodyTextChar">
    <w:name w:val="Body Text Char"/>
    <w:uiPriority w:val="99"/>
    <w:locked/>
    <w:rsid w:val="00ED44B2"/>
    <w:rPr>
      <w:rFonts w:ascii="Tahoma" w:hAnsi="Tahoma"/>
      <w:sz w:val="21"/>
      <w:shd w:val="clear" w:color="auto" w:fill="FFFFFF"/>
    </w:rPr>
  </w:style>
  <w:style w:type="paragraph" w:styleId="a6">
    <w:name w:val="Body Text"/>
    <w:basedOn w:val="a"/>
    <w:link w:val="a7"/>
    <w:uiPriority w:val="99"/>
    <w:rsid w:val="00ED44B2"/>
    <w:pPr>
      <w:shd w:val="clear" w:color="auto" w:fill="FFFFFF"/>
      <w:spacing w:before="360" w:after="660" w:line="278" w:lineRule="exact"/>
      <w:ind w:hanging="1740"/>
    </w:pPr>
    <w:rPr>
      <w:rFonts w:ascii="Tahoma" w:hAnsi="Tahoma"/>
      <w:sz w:val="21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D44B2"/>
    <w:rPr>
      <w:rFonts w:ascii="Tahoma" w:eastAsia="Times New Roman" w:hAnsi="Tahoma" w:cs="Times New Roman"/>
      <w:sz w:val="21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semiHidden/>
    <w:rsid w:val="00ED44B2"/>
    <w:rPr>
      <w:rFonts w:cs="Times New Roman"/>
    </w:rPr>
  </w:style>
  <w:style w:type="character" w:customStyle="1" w:styleId="TimesNewRoman14">
    <w:name w:val="Стиль (латиница) Times New Roman 14 пт"/>
    <w:uiPriority w:val="99"/>
    <w:rsid w:val="00ED44B2"/>
    <w:rPr>
      <w:rFonts w:ascii="Times New Roman" w:hAnsi="Times New Roman"/>
      <w:sz w:val="28"/>
    </w:rPr>
  </w:style>
  <w:style w:type="paragraph" w:customStyle="1" w:styleId="Standard">
    <w:name w:val="Standard"/>
    <w:uiPriority w:val="99"/>
    <w:rsid w:val="00ED44B2"/>
    <w:pPr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table" w:styleId="a8">
    <w:name w:val="Table Grid"/>
    <w:basedOn w:val="a1"/>
    <w:uiPriority w:val="99"/>
    <w:rsid w:val="00ED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ED44B2"/>
    <w:pPr>
      <w:spacing w:line="240" w:lineRule="atLeast"/>
      <w:ind w:left="720"/>
      <w:contextualSpacing/>
    </w:pPr>
    <w:rPr>
      <w:lang w:eastAsia="en-US"/>
    </w:rPr>
  </w:style>
  <w:style w:type="paragraph" w:customStyle="1" w:styleId="Body1">
    <w:name w:val="Body 1"/>
    <w:link w:val="Body10"/>
    <w:uiPriority w:val="99"/>
    <w:rsid w:val="00ED44B2"/>
    <w:pPr>
      <w:spacing w:after="0" w:line="240" w:lineRule="auto"/>
    </w:pPr>
    <w:rPr>
      <w:rFonts w:ascii="Helvetica" w:eastAsia="Times New Roman" w:hAnsi="Helvetica" w:cs="Times New Roman"/>
      <w:color w:val="000000"/>
      <w:lang w:val="en-US" w:eastAsia="ru-RU"/>
    </w:rPr>
  </w:style>
  <w:style w:type="paragraph" w:styleId="aa">
    <w:name w:val="No Spacing"/>
    <w:uiPriority w:val="99"/>
    <w:qFormat/>
    <w:rsid w:val="00ED44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№1_"/>
    <w:link w:val="11"/>
    <w:uiPriority w:val="99"/>
    <w:locked/>
    <w:rsid w:val="00ED44B2"/>
    <w:rPr>
      <w:b/>
      <w:spacing w:val="10"/>
      <w:sz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D44B2"/>
    <w:pPr>
      <w:shd w:val="clear" w:color="auto" w:fill="FFFFFF"/>
      <w:spacing w:after="360" w:line="240" w:lineRule="atLeast"/>
      <w:ind w:hanging="1740"/>
      <w:outlineLvl w:val="0"/>
    </w:pPr>
    <w:rPr>
      <w:rFonts w:asciiTheme="minorHAnsi" w:eastAsiaTheme="minorHAnsi" w:hAnsiTheme="minorHAnsi" w:cstheme="minorBidi"/>
      <w:b/>
      <w:spacing w:val="10"/>
      <w:sz w:val="25"/>
      <w:lang w:eastAsia="en-US"/>
    </w:rPr>
  </w:style>
  <w:style w:type="character" w:customStyle="1" w:styleId="FontStyle16">
    <w:name w:val="Font Style16"/>
    <w:uiPriority w:val="99"/>
    <w:rsid w:val="00ED44B2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ED44B2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rsid w:val="00ED44B2"/>
    <w:pPr>
      <w:spacing w:before="100" w:beforeAutospacing="1" w:after="100" w:afterAutospacing="1" w:line="240" w:lineRule="auto"/>
    </w:pPr>
    <w:rPr>
      <w:rFonts w:ascii="Tahoma" w:hAnsi="Tahoma"/>
      <w:sz w:val="24"/>
      <w:szCs w:val="24"/>
    </w:rPr>
  </w:style>
  <w:style w:type="paragraph" w:styleId="21">
    <w:name w:val="List 2"/>
    <w:basedOn w:val="a"/>
    <w:uiPriority w:val="99"/>
    <w:rsid w:val="00ED44B2"/>
    <w:pPr>
      <w:spacing w:after="0" w:line="240" w:lineRule="auto"/>
      <w:ind w:left="566" w:hanging="283"/>
    </w:pPr>
    <w:rPr>
      <w:rFonts w:ascii="Tahoma" w:hAnsi="Tahoma" w:cs="Tahoma"/>
      <w:color w:val="000000"/>
      <w:sz w:val="24"/>
      <w:szCs w:val="24"/>
    </w:rPr>
  </w:style>
  <w:style w:type="paragraph" w:customStyle="1" w:styleId="31">
    <w:name w:val="Основной текст (3)1"/>
    <w:basedOn w:val="a"/>
    <w:uiPriority w:val="99"/>
    <w:rsid w:val="00ED44B2"/>
    <w:pPr>
      <w:shd w:val="clear" w:color="auto" w:fill="FFFFFF"/>
      <w:spacing w:after="360" w:line="240" w:lineRule="atLeast"/>
      <w:ind w:hanging="360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ED44B2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hAnsi="Times New Roman"/>
      <w:sz w:val="24"/>
      <w:szCs w:val="24"/>
    </w:rPr>
  </w:style>
  <w:style w:type="character" w:styleId="ac">
    <w:name w:val="Emphasis"/>
    <w:uiPriority w:val="99"/>
    <w:qFormat/>
    <w:rsid w:val="00ED44B2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ED44B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uiPriority w:val="99"/>
    <w:locked/>
    <w:rsid w:val="00ED44B2"/>
    <w:rPr>
      <w:rFonts w:ascii="Helvetica" w:eastAsia="Times New Roman" w:hAnsi="Helvetica" w:cs="Times New Roman"/>
      <w:color w:val="000000"/>
      <w:lang w:val="en-US" w:eastAsia="ru-RU"/>
    </w:rPr>
  </w:style>
  <w:style w:type="paragraph" w:styleId="ad">
    <w:name w:val="header"/>
    <w:basedOn w:val="a"/>
    <w:link w:val="ae"/>
    <w:uiPriority w:val="99"/>
    <w:rsid w:val="00ED44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D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4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6468</Words>
  <Characters>36871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5</cp:revision>
  <cp:lastPrinted>2019-04-01T07:42:00Z</cp:lastPrinted>
  <dcterms:created xsi:type="dcterms:W3CDTF">2019-03-28T12:19:00Z</dcterms:created>
  <dcterms:modified xsi:type="dcterms:W3CDTF">2019-04-01T07:43:00Z</dcterms:modified>
</cp:coreProperties>
</file>